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BE39A9" w14:textId="4F32B0F1" w:rsidR="00817608" w:rsidRDefault="00817608" w:rsidP="00817608">
      <w:pPr>
        <w:rPr>
          <w:b/>
          <w:bCs/>
        </w:rPr>
      </w:pPr>
      <w:r w:rsidRPr="00817608">
        <w:rPr>
          <w:b/>
          <w:bCs/>
        </w:rPr>
        <w:t xml:space="preserve">Travel </w:t>
      </w:r>
      <w:r w:rsidR="00420CD8">
        <w:rPr>
          <w:b/>
          <w:bCs/>
        </w:rPr>
        <w:t xml:space="preserve">Quick Reference </w:t>
      </w:r>
      <w:r w:rsidR="00684438">
        <w:rPr>
          <w:b/>
          <w:bCs/>
        </w:rPr>
        <w:t>FAQS</w:t>
      </w:r>
    </w:p>
    <w:p w14:paraId="3E09BDEF" w14:textId="77777777" w:rsidR="00B9097C" w:rsidRDefault="00B9097C" w:rsidP="004F04B5">
      <w:pPr>
        <w:spacing w:line="240" w:lineRule="auto"/>
        <w:rPr>
          <w:b/>
          <w:bCs/>
        </w:rPr>
      </w:pPr>
    </w:p>
    <w:p w14:paraId="15D266EA" w14:textId="77777777" w:rsidR="00B9097C" w:rsidRPr="00817608" w:rsidRDefault="00B9097C" w:rsidP="00B9097C">
      <w:pPr>
        <w:spacing w:line="240" w:lineRule="auto"/>
        <w:rPr>
          <w:b/>
          <w:bCs/>
        </w:rPr>
      </w:pPr>
      <w:r w:rsidRPr="00817608">
        <w:rPr>
          <w:b/>
          <w:bCs/>
        </w:rPr>
        <w:t>JP Morgan Chase MasterCard</w:t>
      </w:r>
      <w:r w:rsidRPr="00420CD8">
        <w:rPr>
          <w:b/>
          <w:bCs/>
        </w:rPr>
        <w:t xml:space="preserve"> (Traveler and Department State/University Travel Cards)</w:t>
      </w:r>
    </w:p>
    <w:p w14:paraId="43C2EEBB" w14:textId="77777777" w:rsidR="00B9097C" w:rsidRPr="00817608" w:rsidRDefault="00B9097C" w:rsidP="00B9097C">
      <w:pPr>
        <w:pStyle w:val="ListParagraph"/>
        <w:numPr>
          <w:ilvl w:val="0"/>
          <w:numId w:val="11"/>
        </w:numPr>
        <w:spacing w:line="240" w:lineRule="auto"/>
      </w:pPr>
      <w:r>
        <w:t>Either the Traveler’s or the Department’s state/university travel card must</w:t>
      </w:r>
      <w:r w:rsidRPr="00817608">
        <w:t xml:space="preserve"> be used for vehicle rentals, lodging, meals, and ground transportation, where accepted. </w:t>
      </w:r>
      <w:r>
        <w:t>University Ghost card</w:t>
      </w:r>
      <w:r w:rsidRPr="00817608">
        <w:t xml:space="preserve"> account </w:t>
      </w:r>
      <w:r>
        <w:t xml:space="preserve">(on file with Travel Agent) must be used to </w:t>
      </w:r>
      <w:r w:rsidRPr="00817608">
        <w:t>purchase airline tickets</w:t>
      </w:r>
      <w:r>
        <w:t xml:space="preserve">. </w:t>
      </w:r>
      <w:r w:rsidRPr="00817608">
        <w:t>Charges incurred are personal liability of traveler and should be paid promptly. Late fees/finance charges are traveler’s personal responsibility and are not reimbursable. To report a lost or stolen card, contact JP Morgan Chase immediately at 800-316-6056</w:t>
      </w:r>
    </w:p>
    <w:p w14:paraId="1E49F1EA" w14:textId="77777777" w:rsidR="00B9097C" w:rsidRPr="00817608" w:rsidRDefault="00B9097C" w:rsidP="004F04B5">
      <w:pPr>
        <w:spacing w:line="240" w:lineRule="auto"/>
        <w:rPr>
          <w:b/>
          <w:bCs/>
        </w:rPr>
      </w:pPr>
    </w:p>
    <w:p w14:paraId="72B5DB84" w14:textId="6CEA4693" w:rsidR="00817608" w:rsidRPr="00817608" w:rsidRDefault="00817608" w:rsidP="004F04B5">
      <w:pPr>
        <w:spacing w:line="240" w:lineRule="auto"/>
        <w:rPr>
          <w:b/>
          <w:bCs/>
        </w:rPr>
      </w:pPr>
      <w:r w:rsidRPr="00684438">
        <w:rPr>
          <w:b/>
          <w:bCs/>
        </w:rPr>
        <w:t>Travel Object Codes</w:t>
      </w:r>
    </w:p>
    <w:p w14:paraId="45B355F5" w14:textId="77777777" w:rsidR="00817608" w:rsidRPr="00817608" w:rsidRDefault="00817608" w:rsidP="004F04B5">
      <w:pPr>
        <w:pStyle w:val="ListParagraph"/>
        <w:numPr>
          <w:ilvl w:val="0"/>
          <w:numId w:val="13"/>
        </w:numPr>
        <w:spacing w:line="240" w:lineRule="auto"/>
      </w:pPr>
      <w:r w:rsidRPr="00817608">
        <w:t>Common travel-related expenses include:</w:t>
      </w:r>
    </w:p>
    <w:tbl>
      <w:tblPr>
        <w:tblpPr w:leftFromText="180" w:rightFromText="180" w:vertAnchor="text" w:horzAnchor="margin" w:tblpXSpec="center" w:tblpY="243"/>
        <w:tblW w:w="6869" w:type="dxa"/>
        <w:tblLook w:val="04A0" w:firstRow="1" w:lastRow="0" w:firstColumn="1" w:lastColumn="0" w:noHBand="0" w:noVBand="1"/>
      </w:tblPr>
      <w:tblGrid>
        <w:gridCol w:w="783"/>
        <w:gridCol w:w="6086"/>
      </w:tblGrid>
      <w:tr w:rsidR="00817608" w:rsidRPr="00301FE0" w14:paraId="4C012BBB" w14:textId="77777777" w:rsidTr="00461F6E">
        <w:trPr>
          <w:trHeight w:val="334"/>
        </w:trPr>
        <w:tc>
          <w:tcPr>
            <w:tcW w:w="6869" w:type="dxa"/>
            <w:gridSpan w:val="2"/>
            <w:tcBorders>
              <w:top w:val="single" w:sz="8" w:space="0" w:color="auto"/>
              <w:left w:val="single" w:sz="8" w:space="0" w:color="auto"/>
              <w:bottom w:val="nil"/>
              <w:right w:val="single" w:sz="8" w:space="0" w:color="000000"/>
            </w:tcBorders>
            <w:shd w:val="clear" w:color="auto" w:fill="auto"/>
            <w:noWrap/>
            <w:vAlign w:val="bottom"/>
            <w:hideMark/>
          </w:tcPr>
          <w:p w14:paraId="0EF79AFA" w14:textId="77777777" w:rsidR="00817608" w:rsidRPr="00301FE0" w:rsidRDefault="00817608" w:rsidP="004F04B5">
            <w:pPr>
              <w:spacing w:after="0" w:line="240" w:lineRule="auto"/>
              <w:jc w:val="center"/>
              <w:rPr>
                <w:rFonts w:ascii="Times New Roman" w:eastAsia="Times New Roman" w:hAnsi="Times New Roman" w:cs="Times New Roman"/>
                <w:b/>
                <w:bCs/>
                <w:color w:val="000000"/>
                <w:kern w:val="0"/>
                <w14:ligatures w14:val="none"/>
              </w:rPr>
            </w:pPr>
            <w:r w:rsidRPr="00301FE0">
              <w:rPr>
                <w:rFonts w:ascii="Times New Roman" w:eastAsia="Times New Roman" w:hAnsi="Times New Roman" w:cs="Times New Roman"/>
                <w:b/>
                <w:bCs/>
                <w:color w:val="000000"/>
                <w:kern w:val="0"/>
                <w14:ligatures w14:val="none"/>
              </w:rPr>
              <w:t xml:space="preserve">Travel Object Codes </w:t>
            </w:r>
          </w:p>
        </w:tc>
      </w:tr>
      <w:tr w:rsidR="00817608" w:rsidRPr="00301FE0" w14:paraId="3A5AB2DB" w14:textId="77777777" w:rsidTr="00461F6E">
        <w:trPr>
          <w:trHeight w:val="334"/>
        </w:trPr>
        <w:tc>
          <w:tcPr>
            <w:tcW w:w="783" w:type="dxa"/>
            <w:tcBorders>
              <w:top w:val="nil"/>
              <w:left w:val="single" w:sz="8" w:space="0" w:color="auto"/>
              <w:bottom w:val="nil"/>
              <w:right w:val="nil"/>
            </w:tcBorders>
            <w:shd w:val="clear" w:color="auto" w:fill="auto"/>
            <w:noWrap/>
            <w:vAlign w:val="bottom"/>
            <w:hideMark/>
          </w:tcPr>
          <w:p w14:paraId="63F786A3" w14:textId="77777777" w:rsidR="00817608" w:rsidRPr="00301FE0" w:rsidRDefault="00817608" w:rsidP="004F04B5">
            <w:pPr>
              <w:spacing w:after="0" w:line="240" w:lineRule="auto"/>
              <w:jc w:val="center"/>
              <w:rPr>
                <w:rFonts w:ascii="Times New Roman" w:eastAsia="Times New Roman" w:hAnsi="Times New Roman" w:cs="Times New Roman"/>
                <w:b/>
                <w:bCs/>
                <w:color w:val="000000"/>
                <w:kern w:val="0"/>
                <w14:ligatures w14:val="none"/>
              </w:rPr>
            </w:pPr>
            <w:r w:rsidRPr="00301FE0">
              <w:rPr>
                <w:rFonts w:ascii="Times New Roman" w:eastAsia="Times New Roman" w:hAnsi="Times New Roman" w:cs="Times New Roman"/>
                <w:b/>
                <w:bCs/>
                <w:color w:val="000000"/>
                <w:kern w:val="0"/>
                <w14:ligatures w14:val="none"/>
              </w:rPr>
              <w:t>6001</w:t>
            </w:r>
          </w:p>
        </w:tc>
        <w:tc>
          <w:tcPr>
            <w:tcW w:w="6085" w:type="dxa"/>
            <w:tcBorders>
              <w:top w:val="nil"/>
              <w:left w:val="nil"/>
              <w:bottom w:val="nil"/>
              <w:right w:val="single" w:sz="8" w:space="0" w:color="auto"/>
            </w:tcBorders>
            <w:shd w:val="clear" w:color="auto" w:fill="auto"/>
            <w:noWrap/>
            <w:vAlign w:val="bottom"/>
            <w:hideMark/>
          </w:tcPr>
          <w:p w14:paraId="29F51606" w14:textId="77777777" w:rsidR="00817608" w:rsidRPr="00301FE0" w:rsidRDefault="00817608" w:rsidP="004F04B5">
            <w:pPr>
              <w:spacing w:after="0" w:line="240" w:lineRule="auto"/>
              <w:rPr>
                <w:rFonts w:ascii="Times New Roman" w:eastAsia="Times New Roman" w:hAnsi="Times New Roman" w:cs="Times New Roman"/>
                <w:color w:val="000000"/>
                <w:kern w:val="0"/>
                <w14:ligatures w14:val="none"/>
              </w:rPr>
            </w:pPr>
            <w:r w:rsidRPr="00301FE0">
              <w:rPr>
                <w:rFonts w:ascii="Times New Roman" w:eastAsia="Times New Roman" w:hAnsi="Times New Roman" w:cs="Times New Roman"/>
                <w:color w:val="000000"/>
                <w:kern w:val="0"/>
                <w14:ligatures w14:val="none"/>
              </w:rPr>
              <w:t>In-State Employee Misc</w:t>
            </w:r>
          </w:p>
        </w:tc>
      </w:tr>
      <w:tr w:rsidR="00817608" w:rsidRPr="00301FE0" w14:paraId="4D1B2B7C" w14:textId="77777777" w:rsidTr="00461F6E">
        <w:trPr>
          <w:trHeight w:val="334"/>
        </w:trPr>
        <w:tc>
          <w:tcPr>
            <w:tcW w:w="783" w:type="dxa"/>
            <w:tcBorders>
              <w:top w:val="nil"/>
              <w:left w:val="single" w:sz="8" w:space="0" w:color="auto"/>
              <w:bottom w:val="nil"/>
              <w:right w:val="nil"/>
            </w:tcBorders>
            <w:shd w:val="clear" w:color="auto" w:fill="auto"/>
            <w:noWrap/>
            <w:vAlign w:val="bottom"/>
            <w:hideMark/>
          </w:tcPr>
          <w:p w14:paraId="448C4AC2" w14:textId="77777777" w:rsidR="00817608" w:rsidRPr="00301FE0" w:rsidRDefault="00817608" w:rsidP="004F04B5">
            <w:pPr>
              <w:spacing w:after="0" w:line="240" w:lineRule="auto"/>
              <w:jc w:val="center"/>
              <w:rPr>
                <w:rFonts w:ascii="Times New Roman" w:eastAsia="Times New Roman" w:hAnsi="Times New Roman" w:cs="Times New Roman"/>
                <w:b/>
                <w:bCs/>
                <w:color w:val="000000"/>
                <w:kern w:val="0"/>
                <w14:ligatures w14:val="none"/>
              </w:rPr>
            </w:pPr>
            <w:r w:rsidRPr="00301FE0">
              <w:rPr>
                <w:rFonts w:ascii="Times New Roman" w:eastAsia="Times New Roman" w:hAnsi="Times New Roman" w:cs="Times New Roman"/>
                <w:b/>
                <w:bCs/>
                <w:color w:val="000000"/>
                <w:kern w:val="0"/>
                <w14:ligatures w14:val="none"/>
              </w:rPr>
              <w:t>6002</w:t>
            </w:r>
          </w:p>
        </w:tc>
        <w:tc>
          <w:tcPr>
            <w:tcW w:w="6085" w:type="dxa"/>
            <w:tcBorders>
              <w:top w:val="nil"/>
              <w:left w:val="nil"/>
              <w:bottom w:val="nil"/>
              <w:right w:val="single" w:sz="8" w:space="0" w:color="auto"/>
            </w:tcBorders>
            <w:shd w:val="clear" w:color="auto" w:fill="auto"/>
            <w:noWrap/>
            <w:vAlign w:val="bottom"/>
            <w:hideMark/>
          </w:tcPr>
          <w:p w14:paraId="551CCE17" w14:textId="77777777" w:rsidR="00817608" w:rsidRPr="00301FE0" w:rsidRDefault="00817608" w:rsidP="004F04B5">
            <w:pPr>
              <w:spacing w:after="0" w:line="240" w:lineRule="auto"/>
              <w:rPr>
                <w:rFonts w:ascii="Times New Roman" w:eastAsia="Times New Roman" w:hAnsi="Times New Roman" w:cs="Times New Roman"/>
                <w:color w:val="000000"/>
                <w:kern w:val="0"/>
                <w14:ligatures w14:val="none"/>
              </w:rPr>
            </w:pPr>
            <w:r w:rsidRPr="00301FE0">
              <w:rPr>
                <w:rFonts w:ascii="Times New Roman" w:eastAsia="Times New Roman" w:hAnsi="Times New Roman" w:cs="Times New Roman"/>
                <w:color w:val="000000"/>
                <w:kern w:val="0"/>
                <w14:ligatures w14:val="none"/>
              </w:rPr>
              <w:t>In-State Non-Employee Misc</w:t>
            </w:r>
          </w:p>
        </w:tc>
      </w:tr>
      <w:tr w:rsidR="00817608" w:rsidRPr="00301FE0" w14:paraId="2A98CFB9" w14:textId="77777777" w:rsidTr="00461F6E">
        <w:trPr>
          <w:trHeight w:val="334"/>
        </w:trPr>
        <w:tc>
          <w:tcPr>
            <w:tcW w:w="783" w:type="dxa"/>
            <w:tcBorders>
              <w:top w:val="nil"/>
              <w:left w:val="single" w:sz="8" w:space="0" w:color="auto"/>
              <w:bottom w:val="nil"/>
              <w:right w:val="nil"/>
            </w:tcBorders>
            <w:shd w:val="clear" w:color="auto" w:fill="auto"/>
            <w:noWrap/>
            <w:vAlign w:val="bottom"/>
            <w:hideMark/>
          </w:tcPr>
          <w:p w14:paraId="266019CD" w14:textId="77777777" w:rsidR="00817608" w:rsidRPr="00301FE0" w:rsidRDefault="00817608" w:rsidP="004F04B5">
            <w:pPr>
              <w:spacing w:after="0" w:line="240" w:lineRule="auto"/>
              <w:jc w:val="center"/>
              <w:rPr>
                <w:rFonts w:ascii="Times New Roman" w:eastAsia="Times New Roman" w:hAnsi="Times New Roman" w:cs="Times New Roman"/>
                <w:b/>
                <w:bCs/>
                <w:color w:val="000000"/>
                <w:kern w:val="0"/>
                <w14:ligatures w14:val="none"/>
              </w:rPr>
            </w:pPr>
            <w:r w:rsidRPr="00301FE0">
              <w:rPr>
                <w:rFonts w:ascii="Times New Roman" w:eastAsia="Times New Roman" w:hAnsi="Times New Roman" w:cs="Times New Roman"/>
                <w:b/>
                <w:bCs/>
                <w:color w:val="000000"/>
                <w:kern w:val="0"/>
                <w14:ligatures w14:val="none"/>
              </w:rPr>
              <w:t>6071</w:t>
            </w:r>
          </w:p>
        </w:tc>
        <w:tc>
          <w:tcPr>
            <w:tcW w:w="6085" w:type="dxa"/>
            <w:tcBorders>
              <w:top w:val="nil"/>
              <w:left w:val="nil"/>
              <w:bottom w:val="nil"/>
              <w:right w:val="single" w:sz="8" w:space="0" w:color="auto"/>
            </w:tcBorders>
            <w:shd w:val="clear" w:color="auto" w:fill="auto"/>
            <w:noWrap/>
            <w:vAlign w:val="bottom"/>
            <w:hideMark/>
          </w:tcPr>
          <w:p w14:paraId="4FCA9A93" w14:textId="77777777" w:rsidR="00817608" w:rsidRPr="00301FE0" w:rsidRDefault="00817608" w:rsidP="004F04B5">
            <w:pPr>
              <w:spacing w:after="0" w:line="240" w:lineRule="auto"/>
              <w:rPr>
                <w:rFonts w:ascii="Times New Roman" w:eastAsia="Times New Roman" w:hAnsi="Times New Roman" w:cs="Times New Roman"/>
                <w:color w:val="000000"/>
                <w:kern w:val="0"/>
                <w14:ligatures w14:val="none"/>
              </w:rPr>
            </w:pPr>
            <w:r w:rsidRPr="00301FE0">
              <w:rPr>
                <w:rFonts w:ascii="Times New Roman" w:eastAsia="Times New Roman" w:hAnsi="Times New Roman" w:cs="Times New Roman"/>
                <w:color w:val="000000"/>
                <w:kern w:val="0"/>
                <w14:ligatures w14:val="none"/>
              </w:rPr>
              <w:t>Out-of-State Employee Misc</w:t>
            </w:r>
          </w:p>
        </w:tc>
      </w:tr>
      <w:tr w:rsidR="00817608" w:rsidRPr="00301FE0" w14:paraId="79491247" w14:textId="77777777" w:rsidTr="00461F6E">
        <w:trPr>
          <w:trHeight w:val="334"/>
        </w:trPr>
        <w:tc>
          <w:tcPr>
            <w:tcW w:w="783" w:type="dxa"/>
            <w:tcBorders>
              <w:top w:val="nil"/>
              <w:left w:val="single" w:sz="8" w:space="0" w:color="auto"/>
              <w:bottom w:val="nil"/>
              <w:right w:val="nil"/>
            </w:tcBorders>
            <w:shd w:val="clear" w:color="auto" w:fill="auto"/>
            <w:noWrap/>
            <w:vAlign w:val="bottom"/>
            <w:hideMark/>
          </w:tcPr>
          <w:p w14:paraId="4365A946" w14:textId="77777777" w:rsidR="00817608" w:rsidRPr="00301FE0" w:rsidRDefault="00817608" w:rsidP="004F04B5">
            <w:pPr>
              <w:spacing w:after="0" w:line="240" w:lineRule="auto"/>
              <w:jc w:val="center"/>
              <w:rPr>
                <w:rFonts w:ascii="Times New Roman" w:eastAsia="Times New Roman" w:hAnsi="Times New Roman" w:cs="Times New Roman"/>
                <w:b/>
                <w:bCs/>
                <w:color w:val="000000"/>
                <w:kern w:val="0"/>
                <w14:ligatures w14:val="none"/>
              </w:rPr>
            </w:pPr>
            <w:r w:rsidRPr="00301FE0">
              <w:rPr>
                <w:rFonts w:ascii="Times New Roman" w:eastAsia="Times New Roman" w:hAnsi="Times New Roman" w:cs="Times New Roman"/>
                <w:b/>
                <w:bCs/>
                <w:color w:val="000000"/>
                <w:kern w:val="0"/>
                <w14:ligatures w14:val="none"/>
              </w:rPr>
              <w:t>6072</w:t>
            </w:r>
          </w:p>
        </w:tc>
        <w:tc>
          <w:tcPr>
            <w:tcW w:w="6085" w:type="dxa"/>
            <w:tcBorders>
              <w:top w:val="nil"/>
              <w:left w:val="nil"/>
              <w:bottom w:val="nil"/>
              <w:right w:val="single" w:sz="8" w:space="0" w:color="auto"/>
            </w:tcBorders>
            <w:shd w:val="clear" w:color="auto" w:fill="auto"/>
            <w:noWrap/>
            <w:vAlign w:val="bottom"/>
            <w:hideMark/>
          </w:tcPr>
          <w:p w14:paraId="2E1BBDB2" w14:textId="77777777" w:rsidR="00817608" w:rsidRPr="00301FE0" w:rsidRDefault="00817608" w:rsidP="004F04B5">
            <w:pPr>
              <w:spacing w:after="0" w:line="240" w:lineRule="auto"/>
              <w:rPr>
                <w:rFonts w:ascii="Times New Roman" w:eastAsia="Times New Roman" w:hAnsi="Times New Roman" w:cs="Times New Roman"/>
                <w:color w:val="000000"/>
                <w:kern w:val="0"/>
                <w14:ligatures w14:val="none"/>
              </w:rPr>
            </w:pPr>
            <w:r w:rsidRPr="00301FE0">
              <w:rPr>
                <w:rFonts w:ascii="Times New Roman" w:eastAsia="Times New Roman" w:hAnsi="Times New Roman" w:cs="Times New Roman"/>
                <w:color w:val="000000"/>
                <w:kern w:val="0"/>
                <w14:ligatures w14:val="none"/>
              </w:rPr>
              <w:t>Out-of-State Non-Employee Misc</w:t>
            </w:r>
          </w:p>
        </w:tc>
      </w:tr>
      <w:tr w:rsidR="00817608" w:rsidRPr="00301FE0" w14:paraId="0EC8C20C" w14:textId="77777777" w:rsidTr="00461F6E">
        <w:trPr>
          <w:trHeight w:val="334"/>
        </w:trPr>
        <w:tc>
          <w:tcPr>
            <w:tcW w:w="783" w:type="dxa"/>
            <w:tcBorders>
              <w:top w:val="nil"/>
              <w:left w:val="single" w:sz="8" w:space="0" w:color="auto"/>
              <w:bottom w:val="nil"/>
              <w:right w:val="nil"/>
            </w:tcBorders>
            <w:shd w:val="clear" w:color="auto" w:fill="auto"/>
            <w:noWrap/>
            <w:vAlign w:val="bottom"/>
            <w:hideMark/>
          </w:tcPr>
          <w:p w14:paraId="034F2BFA" w14:textId="77777777" w:rsidR="00817608" w:rsidRPr="00301FE0" w:rsidRDefault="00817608" w:rsidP="004F04B5">
            <w:pPr>
              <w:spacing w:after="0" w:line="240" w:lineRule="auto"/>
              <w:jc w:val="center"/>
              <w:rPr>
                <w:rFonts w:ascii="Times New Roman" w:eastAsia="Times New Roman" w:hAnsi="Times New Roman" w:cs="Times New Roman"/>
                <w:b/>
                <w:bCs/>
                <w:color w:val="000000"/>
                <w:kern w:val="0"/>
                <w14:ligatures w14:val="none"/>
              </w:rPr>
            </w:pPr>
            <w:r w:rsidRPr="00301FE0">
              <w:rPr>
                <w:rFonts w:ascii="Times New Roman" w:eastAsia="Times New Roman" w:hAnsi="Times New Roman" w:cs="Times New Roman"/>
                <w:b/>
                <w:bCs/>
                <w:color w:val="000000"/>
                <w:kern w:val="0"/>
                <w14:ligatures w14:val="none"/>
              </w:rPr>
              <w:t>6076</w:t>
            </w:r>
          </w:p>
        </w:tc>
        <w:tc>
          <w:tcPr>
            <w:tcW w:w="6085" w:type="dxa"/>
            <w:tcBorders>
              <w:top w:val="nil"/>
              <w:left w:val="nil"/>
              <w:bottom w:val="nil"/>
              <w:right w:val="single" w:sz="8" w:space="0" w:color="auto"/>
            </w:tcBorders>
            <w:shd w:val="clear" w:color="auto" w:fill="auto"/>
            <w:noWrap/>
            <w:vAlign w:val="bottom"/>
            <w:hideMark/>
          </w:tcPr>
          <w:p w14:paraId="0F56C4CE" w14:textId="77777777" w:rsidR="00817608" w:rsidRPr="00301FE0" w:rsidRDefault="00817608" w:rsidP="004F04B5">
            <w:pPr>
              <w:spacing w:after="0" w:line="240" w:lineRule="auto"/>
              <w:rPr>
                <w:rFonts w:ascii="Times New Roman" w:eastAsia="Times New Roman" w:hAnsi="Times New Roman" w:cs="Times New Roman"/>
                <w:color w:val="000000"/>
                <w:kern w:val="0"/>
                <w14:ligatures w14:val="none"/>
              </w:rPr>
            </w:pPr>
            <w:r w:rsidRPr="00301FE0">
              <w:rPr>
                <w:rFonts w:ascii="Times New Roman" w:eastAsia="Times New Roman" w:hAnsi="Times New Roman" w:cs="Times New Roman"/>
                <w:color w:val="000000"/>
                <w:kern w:val="0"/>
                <w14:ligatures w14:val="none"/>
              </w:rPr>
              <w:t>Out-of-State Non-Employee Per Diem</w:t>
            </w:r>
          </w:p>
        </w:tc>
      </w:tr>
      <w:tr w:rsidR="00817608" w:rsidRPr="00301FE0" w14:paraId="316ABC0A" w14:textId="77777777" w:rsidTr="00461F6E">
        <w:trPr>
          <w:trHeight w:val="334"/>
        </w:trPr>
        <w:tc>
          <w:tcPr>
            <w:tcW w:w="783" w:type="dxa"/>
            <w:tcBorders>
              <w:top w:val="nil"/>
              <w:left w:val="single" w:sz="8" w:space="0" w:color="auto"/>
              <w:bottom w:val="nil"/>
              <w:right w:val="nil"/>
            </w:tcBorders>
            <w:shd w:val="clear" w:color="auto" w:fill="auto"/>
            <w:noWrap/>
            <w:vAlign w:val="bottom"/>
            <w:hideMark/>
          </w:tcPr>
          <w:p w14:paraId="46C8FB1C" w14:textId="77777777" w:rsidR="00817608" w:rsidRPr="00301FE0" w:rsidRDefault="00817608" w:rsidP="004F04B5">
            <w:pPr>
              <w:spacing w:after="0" w:line="240" w:lineRule="auto"/>
              <w:jc w:val="center"/>
              <w:rPr>
                <w:rFonts w:ascii="Times New Roman" w:eastAsia="Times New Roman" w:hAnsi="Times New Roman" w:cs="Times New Roman"/>
                <w:b/>
                <w:bCs/>
                <w:color w:val="000000"/>
                <w:kern w:val="0"/>
                <w14:ligatures w14:val="none"/>
              </w:rPr>
            </w:pPr>
            <w:r w:rsidRPr="00301FE0">
              <w:rPr>
                <w:rFonts w:ascii="Times New Roman" w:eastAsia="Times New Roman" w:hAnsi="Times New Roman" w:cs="Times New Roman"/>
                <w:b/>
                <w:bCs/>
                <w:color w:val="000000"/>
                <w:kern w:val="0"/>
                <w14:ligatures w14:val="none"/>
              </w:rPr>
              <w:t>6131</w:t>
            </w:r>
          </w:p>
        </w:tc>
        <w:tc>
          <w:tcPr>
            <w:tcW w:w="6085" w:type="dxa"/>
            <w:tcBorders>
              <w:top w:val="nil"/>
              <w:left w:val="nil"/>
              <w:bottom w:val="nil"/>
              <w:right w:val="single" w:sz="8" w:space="0" w:color="auto"/>
            </w:tcBorders>
            <w:shd w:val="clear" w:color="auto" w:fill="auto"/>
            <w:noWrap/>
            <w:vAlign w:val="bottom"/>
            <w:hideMark/>
          </w:tcPr>
          <w:p w14:paraId="27563638" w14:textId="77777777" w:rsidR="00817608" w:rsidRPr="00301FE0" w:rsidRDefault="00817608" w:rsidP="004F04B5">
            <w:pPr>
              <w:spacing w:after="0" w:line="240" w:lineRule="auto"/>
              <w:rPr>
                <w:rFonts w:ascii="Times New Roman" w:eastAsia="Times New Roman" w:hAnsi="Times New Roman" w:cs="Times New Roman"/>
                <w:color w:val="000000"/>
                <w:kern w:val="0"/>
                <w14:ligatures w14:val="none"/>
              </w:rPr>
            </w:pPr>
            <w:r w:rsidRPr="00301FE0">
              <w:rPr>
                <w:rFonts w:ascii="Times New Roman" w:eastAsia="Times New Roman" w:hAnsi="Times New Roman" w:cs="Times New Roman"/>
                <w:color w:val="000000"/>
                <w:kern w:val="0"/>
                <w14:ligatures w14:val="none"/>
              </w:rPr>
              <w:t>International Employee Misc</w:t>
            </w:r>
          </w:p>
        </w:tc>
      </w:tr>
      <w:tr w:rsidR="00817608" w:rsidRPr="00301FE0" w14:paraId="7122D987" w14:textId="77777777" w:rsidTr="00461F6E">
        <w:trPr>
          <w:trHeight w:val="334"/>
        </w:trPr>
        <w:tc>
          <w:tcPr>
            <w:tcW w:w="783" w:type="dxa"/>
            <w:tcBorders>
              <w:top w:val="nil"/>
              <w:left w:val="single" w:sz="8" w:space="0" w:color="auto"/>
              <w:bottom w:val="nil"/>
              <w:right w:val="nil"/>
            </w:tcBorders>
            <w:shd w:val="clear" w:color="auto" w:fill="auto"/>
            <w:noWrap/>
            <w:vAlign w:val="bottom"/>
            <w:hideMark/>
          </w:tcPr>
          <w:p w14:paraId="66BCA03A" w14:textId="77777777" w:rsidR="00817608" w:rsidRPr="00301FE0" w:rsidRDefault="00817608" w:rsidP="004F04B5">
            <w:pPr>
              <w:spacing w:after="0" w:line="240" w:lineRule="auto"/>
              <w:jc w:val="center"/>
              <w:rPr>
                <w:rFonts w:ascii="Times New Roman" w:eastAsia="Times New Roman" w:hAnsi="Times New Roman" w:cs="Times New Roman"/>
                <w:b/>
                <w:bCs/>
                <w:color w:val="000000"/>
                <w:kern w:val="0"/>
                <w14:ligatures w14:val="none"/>
              </w:rPr>
            </w:pPr>
            <w:r w:rsidRPr="00301FE0">
              <w:rPr>
                <w:rFonts w:ascii="Times New Roman" w:eastAsia="Times New Roman" w:hAnsi="Times New Roman" w:cs="Times New Roman"/>
                <w:b/>
                <w:bCs/>
                <w:color w:val="000000"/>
                <w:kern w:val="0"/>
                <w14:ligatures w14:val="none"/>
              </w:rPr>
              <w:t>6132</w:t>
            </w:r>
          </w:p>
        </w:tc>
        <w:tc>
          <w:tcPr>
            <w:tcW w:w="6085" w:type="dxa"/>
            <w:tcBorders>
              <w:top w:val="nil"/>
              <w:left w:val="nil"/>
              <w:bottom w:val="nil"/>
              <w:right w:val="single" w:sz="8" w:space="0" w:color="auto"/>
            </w:tcBorders>
            <w:shd w:val="clear" w:color="auto" w:fill="auto"/>
            <w:noWrap/>
            <w:vAlign w:val="bottom"/>
            <w:hideMark/>
          </w:tcPr>
          <w:p w14:paraId="6D5BADAE" w14:textId="77777777" w:rsidR="00817608" w:rsidRPr="00301FE0" w:rsidRDefault="00817608" w:rsidP="004F04B5">
            <w:pPr>
              <w:spacing w:after="0" w:line="240" w:lineRule="auto"/>
              <w:rPr>
                <w:rFonts w:ascii="Times New Roman" w:eastAsia="Times New Roman" w:hAnsi="Times New Roman" w:cs="Times New Roman"/>
                <w:color w:val="000000"/>
                <w:kern w:val="0"/>
                <w14:ligatures w14:val="none"/>
              </w:rPr>
            </w:pPr>
            <w:r w:rsidRPr="00301FE0">
              <w:rPr>
                <w:rFonts w:ascii="Times New Roman" w:eastAsia="Times New Roman" w:hAnsi="Times New Roman" w:cs="Times New Roman"/>
                <w:color w:val="000000"/>
                <w:kern w:val="0"/>
                <w14:ligatures w14:val="none"/>
              </w:rPr>
              <w:t>International Non-Employee Misc</w:t>
            </w:r>
          </w:p>
        </w:tc>
      </w:tr>
      <w:tr w:rsidR="00817608" w:rsidRPr="00301FE0" w14:paraId="57170055" w14:textId="77777777" w:rsidTr="00461F6E">
        <w:trPr>
          <w:trHeight w:val="334"/>
        </w:trPr>
        <w:tc>
          <w:tcPr>
            <w:tcW w:w="783" w:type="dxa"/>
            <w:tcBorders>
              <w:top w:val="nil"/>
              <w:left w:val="single" w:sz="8" w:space="0" w:color="auto"/>
              <w:bottom w:val="nil"/>
              <w:right w:val="nil"/>
            </w:tcBorders>
            <w:shd w:val="clear" w:color="000000" w:fill="FFFF00"/>
            <w:noWrap/>
            <w:vAlign w:val="bottom"/>
            <w:hideMark/>
          </w:tcPr>
          <w:p w14:paraId="610010D8" w14:textId="77777777" w:rsidR="00817608" w:rsidRPr="002841E5" w:rsidRDefault="00817608" w:rsidP="004F04B5">
            <w:pPr>
              <w:spacing w:after="0" w:line="240" w:lineRule="auto"/>
              <w:jc w:val="center"/>
              <w:rPr>
                <w:rFonts w:ascii="Times New Roman" w:eastAsia="Times New Roman" w:hAnsi="Times New Roman" w:cs="Times New Roman"/>
                <w:b/>
                <w:bCs/>
                <w:color w:val="000000"/>
                <w:kern w:val="0"/>
                <w14:ligatures w14:val="none"/>
              </w:rPr>
            </w:pPr>
            <w:r w:rsidRPr="002841E5">
              <w:rPr>
                <w:rFonts w:ascii="Times New Roman" w:eastAsia="Times New Roman" w:hAnsi="Times New Roman" w:cs="Times New Roman"/>
                <w:b/>
                <w:bCs/>
                <w:color w:val="000000"/>
                <w:kern w:val="0"/>
                <w14:ligatures w14:val="none"/>
              </w:rPr>
              <w:t>6625</w:t>
            </w:r>
          </w:p>
        </w:tc>
        <w:tc>
          <w:tcPr>
            <w:tcW w:w="6085" w:type="dxa"/>
            <w:tcBorders>
              <w:top w:val="nil"/>
              <w:left w:val="nil"/>
              <w:bottom w:val="nil"/>
              <w:right w:val="single" w:sz="8" w:space="0" w:color="auto"/>
            </w:tcBorders>
            <w:shd w:val="clear" w:color="000000" w:fill="FFFF00"/>
            <w:noWrap/>
            <w:vAlign w:val="bottom"/>
            <w:hideMark/>
          </w:tcPr>
          <w:p w14:paraId="5A931199" w14:textId="77777777" w:rsidR="00817608" w:rsidRPr="002841E5" w:rsidRDefault="00817608" w:rsidP="004F04B5">
            <w:pPr>
              <w:spacing w:after="0" w:line="240" w:lineRule="auto"/>
              <w:rPr>
                <w:rFonts w:ascii="Times New Roman" w:eastAsia="Times New Roman" w:hAnsi="Times New Roman" w:cs="Times New Roman"/>
                <w:color w:val="000000"/>
                <w:kern w:val="0"/>
                <w14:ligatures w14:val="none"/>
              </w:rPr>
            </w:pPr>
            <w:r w:rsidRPr="002841E5">
              <w:rPr>
                <w:rFonts w:ascii="Times New Roman" w:eastAsia="Times New Roman" w:hAnsi="Times New Roman" w:cs="Times New Roman"/>
                <w:color w:val="000000"/>
                <w:kern w:val="0"/>
                <w14:ligatures w14:val="none"/>
              </w:rPr>
              <w:t>Athletics Team Travel</w:t>
            </w:r>
          </w:p>
        </w:tc>
      </w:tr>
      <w:tr w:rsidR="00817608" w:rsidRPr="00301FE0" w14:paraId="09FE31F4" w14:textId="77777777" w:rsidTr="00461F6E">
        <w:trPr>
          <w:trHeight w:val="334"/>
        </w:trPr>
        <w:tc>
          <w:tcPr>
            <w:tcW w:w="783" w:type="dxa"/>
            <w:tcBorders>
              <w:top w:val="nil"/>
              <w:left w:val="single" w:sz="8" w:space="0" w:color="auto"/>
              <w:bottom w:val="nil"/>
              <w:right w:val="nil"/>
            </w:tcBorders>
            <w:shd w:val="clear" w:color="000000" w:fill="FFFF00"/>
            <w:noWrap/>
            <w:vAlign w:val="bottom"/>
            <w:hideMark/>
          </w:tcPr>
          <w:p w14:paraId="2874B058" w14:textId="77777777" w:rsidR="00817608" w:rsidRPr="002841E5" w:rsidRDefault="00817608" w:rsidP="004F04B5">
            <w:pPr>
              <w:spacing w:after="0" w:line="240" w:lineRule="auto"/>
              <w:jc w:val="center"/>
              <w:rPr>
                <w:rFonts w:ascii="Times New Roman" w:eastAsia="Times New Roman" w:hAnsi="Times New Roman" w:cs="Times New Roman"/>
                <w:b/>
                <w:bCs/>
                <w:color w:val="000000"/>
                <w:kern w:val="0"/>
                <w14:ligatures w14:val="none"/>
              </w:rPr>
            </w:pPr>
            <w:r w:rsidRPr="002841E5">
              <w:rPr>
                <w:rFonts w:ascii="Times New Roman" w:eastAsia="Times New Roman" w:hAnsi="Times New Roman" w:cs="Times New Roman"/>
                <w:b/>
                <w:bCs/>
                <w:color w:val="000000"/>
                <w:kern w:val="0"/>
                <w14:ligatures w14:val="none"/>
              </w:rPr>
              <w:t>6628</w:t>
            </w:r>
          </w:p>
        </w:tc>
        <w:tc>
          <w:tcPr>
            <w:tcW w:w="6085" w:type="dxa"/>
            <w:tcBorders>
              <w:top w:val="nil"/>
              <w:left w:val="nil"/>
              <w:bottom w:val="nil"/>
              <w:right w:val="single" w:sz="8" w:space="0" w:color="auto"/>
            </w:tcBorders>
            <w:shd w:val="clear" w:color="000000" w:fill="FFFF00"/>
            <w:noWrap/>
            <w:vAlign w:val="bottom"/>
            <w:hideMark/>
          </w:tcPr>
          <w:p w14:paraId="1F9DF64A" w14:textId="77777777" w:rsidR="00817608" w:rsidRPr="002841E5" w:rsidRDefault="00817608" w:rsidP="004F04B5">
            <w:pPr>
              <w:spacing w:after="0" w:line="240" w:lineRule="auto"/>
              <w:rPr>
                <w:rFonts w:ascii="Times New Roman" w:eastAsia="Times New Roman" w:hAnsi="Times New Roman" w:cs="Times New Roman"/>
                <w:color w:val="000000"/>
                <w:kern w:val="0"/>
                <w14:ligatures w14:val="none"/>
              </w:rPr>
            </w:pPr>
            <w:r w:rsidRPr="002841E5">
              <w:rPr>
                <w:rFonts w:ascii="Times New Roman" w:eastAsia="Times New Roman" w:hAnsi="Times New Roman" w:cs="Times New Roman"/>
                <w:color w:val="000000"/>
                <w:kern w:val="0"/>
                <w14:ligatures w14:val="none"/>
              </w:rPr>
              <w:t>Athletics Recruiting In-State/Out-of-State/International</w:t>
            </w:r>
          </w:p>
        </w:tc>
      </w:tr>
      <w:tr w:rsidR="00817608" w:rsidRPr="00301FE0" w14:paraId="51A7FF6D" w14:textId="77777777" w:rsidTr="00461F6E">
        <w:trPr>
          <w:trHeight w:val="334"/>
        </w:trPr>
        <w:tc>
          <w:tcPr>
            <w:tcW w:w="783" w:type="dxa"/>
            <w:tcBorders>
              <w:top w:val="nil"/>
              <w:left w:val="single" w:sz="8" w:space="0" w:color="auto"/>
              <w:bottom w:val="nil"/>
              <w:right w:val="nil"/>
            </w:tcBorders>
            <w:shd w:val="clear" w:color="auto" w:fill="auto"/>
            <w:noWrap/>
            <w:vAlign w:val="bottom"/>
            <w:hideMark/>
          </w:tcPr>
          <w:p w14:paraId="77CF1289" w14:textId="77777777" w:rsidR="00817608" w:rsidRPr="00301FE0" w:rsidRDefault="00817608" w:rsidP="004F04B5">
            <w:pPr>
              <w:spacing w:after="0" w:line="240" w:lineRule="auto"/>
              <w:jc w:val="center"/>
              <w:rPr>
                <w:rFonts w:ascii="Times New Roman" w:eastAsia="Times New Roman" w:hAnsi="Times New Roman" w:cs="Times New Roman"/>
                <w:b/>
                <w:bCs/>
                <w:color w:val="000000"/>
                <w:kern w:val="0"/>
                <w14:ligatures w14:val="none"/>
              </w:rPr>
            </w:pPr>
            <w:r w:rsidRPr="00301FE0">
              <w:rPr>
                <w:rFonts w:ascii="Times New Roman" w:eastAsia="Times New Roman" w:hAnsi="Times New Roman" w:cs="Times New Roman"/>
                <w:b/>
                <w:bCs/>
                <w:color w:val="000000"/>
                <w:kern w:val="0"/>
                <w14:ligatures w14:val="none"/>
              </w:rPr>
              <w:t>6633</w:t>
            </w:r>
          </w:p>
        </w:tc>
        <w:tc>
          <w:tcPr>
            <w:tcW w:w="6085" w:type="dxa"/>
            <w:tcBorders>
              <w:top w:val="nil"/>
              <w:left w:val="nil"/>
              <w:bottom w:val="nil"/>
              <w:right w:val="single" w:sz="8" w:space="0" w:color="auto"/>
            </w:tcBorders>
            <w:shd w:val="clear" w:color="auto" w:fill="auto"/>
            <w:noWrap/>
            <w:vAlign w:val="bottom"/>
            <w:hideMark/>
          </w:tcPr>
          <w:p w14:paraId="5E071B1D" w14:textId="77777777" w:rsidR="00817608" w:rsidRPr="00301FE0" w:rsidRDefault="00817608" w:rsidP="004F04B5">
            <w:pPr>
              <w:spacing w:after="0" w:line="240" w:lineRule="auto"/>
              <w:rPr>
                <w:rFonts w:ascii="Times New Roman" w:eastAsia="Times New Roman" w:hAnsi="Times New Roman" w:cs="Times New Roman"/>
                <w:color w:val="000000"/>
                <w:kern w:val="0"/>
                <w14:ligatures w14:val="none"/>
              </w:rPr>
            </w:pPr>
            <w:r w:rsidRPr="00301FE0">
              <w:rPr>
                <w:rFonts w:ascii="Times New Roman" w:eastAsia="Times New Roman" w:hAnsi="Times New Roman" w:cs="Times New Roman"/>
                <w:color w:val="000000"/>
                <w:kern w:val="0"/>
                <w14:ligatures w14:val="none"/>
              </w:rPr>
              <w:t>Professional Development - Registration</w:t>
            </w:r>
          </w:p>
        </w:tc>
      </w:tr>
      <w:tr w:rsidR="00817608" w:rsidRPr="00301FE0" w14:paraId="7BE81D33" w14:textId="77777777" w:rsidTr="00461F6E">
        <w:trPr>
          <w:trHeight w:val="334"/>
        </w:trPr>
        <w:tc>
          <w:tcPr>
            <w:tcW w:w="783" w:type="dxa"/>
            <w:tcBorders>
              <w:top w:val="nil"/>
              <w:left w:val="single" w:sz="8" w:space="0" w:color="auto"/>
              <w:bottom w:val="nil"/>
              <w:right w:val="nil"/>
            </w:tcBorders>
            <w:shd w:val="clear" w:color="auto" w:fill="auto"/>
            <w:noWrap/>
            <w:vAlign w:val="bottom"/>
            <w:hideMark/>
          </w:tcPr>
          <w:p w14:paraId="34FED4E9" w14:textId="77777777" w:rsidR="00817608" w:rsidRPr="00301FE0" w:rsidRDefault="00817608" w:rsidP="004F04B5">
            <w:pPr>
              <w:spacing w:after="0" w:line="240" w:lineRule="auto"/>
              <w:jc w:val="center"/>
              <w:rPr>
                <w:rFonts w:ascii="Times New Roman" w:eastAsia="Times New Roman" w:hAnsi="Times New Roman" w:cs="Times New Roman"/>
                <w:b/>
                <w:bCs/>
                <w:color w:val="000000"/>
                <w:kern w:val="0"/>
                <w14:ligatures w14:val="none"/>
              </w:rPr>
            </w:pPr>
            <w:r w:rsidRPr="00301FE0">
              <w:rPr>
                <w:rFonts w:ascii="Times New Roman" w:eastAsia="Times New Roman" w:hAnsi="Times New Roman" w:cs="Times New Roman"/>
                <w:b/>
                <w:bCs/>
                <w:color w:val="000000"/>
                <w:kern w:val="0"/>
                <w14:ligatures w14:val="none"/>
              </w:rPr>
              <w:t>6630</w:t>
            </w:r>
          </w:p>
        </w:tc>
        <w:tc>
          <w:tcPr>
            <w:tcW w:w="6085" w:type="dxa"/>
            <w:tcBorders>
              <w:top w:val="nil"/>
              <w:left w:val="nil"/>
              <w:bottom w:val="nil"/>
              <w:right w:val="single" w:sz="8" w:space="0" w:color="auto"/>
            </w:tcBorders>
            <w:shd w:val="clear" w:color="auto" w:fill="auto"/>
            <w:noWrap/>
            <w:vAlign w:val="bottom"/>
            <w:hideMark/>
          </w:tcPr>
          <w:p w14:paraId="2F3AC018" w14:textId="77777777" w:rsidR="00817608" w:rsidRPr="00301FE0" w:rsidRDefault="00817608" w:rsidP="004F04B5">
            <w:pPr>
              <w:spacing w:after="0" w:line="240" w:lineRule="auto"/>
              <w:rPr>
                <w:rFonts w:ascii="Times New Roman" w:eastAsia="Times New Roman" w:hAnsi="Times New Roman" w:cs="Times New Roman"/>
                <w:color w:val="000000"/>
                <w:kern w:val="0"/>
                <w14:ligatures w14:val="none"/>
              </w:rPr>
            </w:pPr>
            <w:r w:rsidRPr="00301FE0">
              <w:rPr>
                <w:rFonts w:ascii="Times New Roman" w:eastAsia="Times New Roman" w:hAnsi="Times New Roman" w:cs="Times New Roman"/>
                <w:color w:val="000000"/>
                <w:kern w:val="0"/>
                <w14:ligatures w14:val="none"/>
              </w:rPr>
              <w:t>Dues/Memberships - Individual</w:t>
            </w:r>
          </w:p>
        </w:tc>
      </w:tr>
      <w:tr w:rsidR="00817608" w:rsidRPr="00301FE0" w14:paraId="5D208679" w14:textId="77777777" w:rsidTr="00461F6E">
        <w:trPr>
          <w:trHeight w:val="347"/>
        </w:trPr>
        <w:tc>
          <w:tcPr>
            <w:tcW w:w="783" w:type="dxa"/>
            <w:tcBorders>
              <w:top w:val="nil"/>
              <w:left w:val="single" w:sz="8" w:space="0" w:color="auto"/>
              <w:bottom w:val="single" w:sz="8" w:space="0" w:color="auto"/>
              <w:right w:val="nil"/>
            </w:tcBorders>
            <w:shd w:val="clear" w:color="auto" w:fill="auto"/>
            <w:noWrap/>
            <w:vAlign w:val="bottom"/>
            <w:hideMark/>
          </w:tcPr>
          <w:p w14:paraId="12B52E7B" w14:textId="77777777" w:rsidR="00817608" w:rsidRPr="00301FE0" w:rsidRDefault="00817608" w:rsidP="004F04B5">
            <w:pPr>
              <w:spacing w:after="0" w:line="240" w:lineRule="auto"/>
              <w:jc w:val="center"/>
              <w:rPr>
                <w:rFonts w:ascii="Times New Roman" w:eastAsia="Times New Roman" w:hAnsi="Times New Roman" w:cs="Times New Roman"/>
                <w:b/>
                <w:bCs/>
                <w:color w:val="000000"/>
                <w:kern w:val="0"/>
                <w14:ligatures w14:val="none"/>
              </w:rPr>
            </w:pPr>
            <w:r w:rsidRPr="00301FE0">
              <w:rPr>
                <w:rFonts w:ascii="Times New Roman" w:eastAsia="Times New Roman" w:hAnsi="Times New Roman" w:cs="Times New Roman"/>
                <w:b/>
                <w:bCs/>
                <w:color w:val="000000"/>
                <w:kern w:val="0"/>
                <w14:ligatures w14:val="none"/>
              </w:rPr>
              <w:t>6631</w:t>
            </w:r>
          </w:p>
        </w:tc>
        <w:tc>
          <w:tcPr>
            <w:tcW w:w="6085" w:type="dxa"/>
            <w:tcBorders>
              <w:top w:val="nil"/>
              <w:left w:val="nil"/>
              <w:bottom w:val="single" w:sz="8" w:space="0" w:color="auto"/>
              <w:right w:val="single" w:sz="8" w:space="0" w:color="auto"/>
            </w:tcBorders>
            <w:shd w:val="clear" w:color="auto" w:fill="auto"/>
            <w:noWrap/>
            <w:vAlign w:val="bottom"/>
            <w:hideMark/>
          </w:tcPr>
          <w:p w14:paraId="4BC4EF63" w14:textId="77777777" w:rsidR="00817608" w:rsidRPr="00301FE0" w:rsidRDefault="00817608" w:rsidP="004F04B5">
            <w:pPr>
              <w:spacing w:after="0" w:line="240" w:lineRule="auto"/>
              <w:rPr>
                <w:rFonts w:ascii="Times New Roman" w:eastAsia="Times New Roman" w:hAnsi="Times New Roman" w:cs="Times New Roman"/>
                <w:color w:val="000000"/>
                <w:kern w:val="0"/>
                <w14:ligatures w14:val="none"/>
              </w:rPr>
            </w:pPr>
            <w:r w:rsidRPr="00301FE0">
              <w:rPr>
                <w:rFonts w:ascii="Times New Roman" w:eastAsia="Times New Roman" w:hAnsi="Times New Roman" w:cs="Times New Roman"/>
                <w:color w:val="000000"/>
                <w:kern w:val="0"/>
                <w14:ligatures w14:val="none"/>
              </w:rPr>
              <w:t>Dues/Memberships - Institution</w:t>
            </w:r>
          </w:p>
        </w:tc>
      </w:tr>
    </w:tbl>
    <w:p w14:paraId="1830BC16" w14:textId="77777777" w:rsidR="00817608" w:rsidRPr="00817608" w:rsidRDefault="00817608" w:rsidP="004F04B5">
      <w:pPr>
        <w:spacing w:line="240" w:lineRule="auto"/>
      </w:pPr>
    </w:p>
    <w:p w14:paraId="215DE3C5" w14:textId="77777777" w:rsidR="00817608" w:rsidRDefault="00817608" w:rsidP="004F04B5">
      <w:pPr>
        <w:spacing w:line="240" w:lineRule="auto"/>
      </w:pPr>
    </w:p>
    <w:p w14:paraId="73D9D057" w14:textId="77777777" w:rsidR="00817608" w:rsidRDefault="00817608" w:rsidP="004F04B5">
      <w:pPr>
        <w:spacing w:line="240" w:lineRule="auto"/>
      </w:pPr>
    </w:p>
    <w:p w14:paraId="42806EEB" w14:textId="77777777" w:rsidR="00817608" w:rsidRDefault="00817608" w:rsidP="004F04B5">
      <w:pPr>
        <w:spacing w:line="240" w:lineRule="auto"/>
      </w:pPr>
    </w:p>
    <w:p w14:paraId="38B00DB2" w14:textId="77777777" w:rsidR="00817608" w:rsidRDefault="00817608" w:rsidP="004F04B5">
      <w:pPr>
        <w:spacing w:line="240" w:lineRule="auto"/>
      </w:pPr>
    </w:p>
    <w:p w14:paraId="02618A00" w14:textId="77777777" w:rsidR="00817608" w:rsidRDefault="00817608" w:rsidP="004F04B5">
      <w:pPr>
        <w:spacing w:line="240" w:lineRule="auto"/>
      </w:pPr>
    </w:p>
    <w:p w14:paraId="287D9E3B" w14:textId="77777777" w:rsidR="00817608" w:rsidRDefault="00817608" w:rsidP="004F04B5">
      <w:pPr>
        <w:spacing w:line="240" w:lineRule="auto"/>
      </w:pPr>
    </w:p>
    <w:p w14:paraId="10585A37" w14:textId="77777777" w:rsidR="00817608" w:rsidRDefault="00817608" w:rsidP="004F04B5">
      <w:pPr>
        <w:spacing w:line="240" w:lineRule="auto"/>
      </w:pPr>
    </w:p>
    <w:p w14:paraId="430B9448" w14:textId="77777777" w:rsidR="00817608" w:rsidRDefault="00817608" w:rsidP="004F04B5">
      <w:pPr>
        <w:spacing w:line="240" w:lineRule="auto"/>
      </w:pPr>
    </w:p>
    <w:p w14:paraId="0ED85006" w14:textId="77777777" w:rsidR="00817608" w:rsidRDefault="00817608" w:rsidP="004F04B5">
      <w:pPr>
        <w:spacing w:line="240" w:lineRule="auto"/>
      </w:pPr>
    </w:p>
    <w:p w14:paraId="0CE75847" w14:textId="77777777" w:rsidR="004F04B5" w:rsidRDefault="004F04B5" w:rsidP="004F04B5">
      <w:pPr>
        <w:spacing w:line="240" w:lineRule="auto"/>
        <w:rPr>
          <w:b/>
          <w:bCs/>
        </w:rPr>
      </w:pPr>
    </w:p>
    <w:p w14:paraId="61BE8C14" w14:textId="77777777" w:rsidR="00B9097C" w:rsidRDefault="00B9097C" w:rsidP="004F04B5">
      <w:pPr>
        <w:spacing w:line="240" w:lineRule="auto"/>
        <w:rPr>
          <w:b/>
          <w:bCs/>
        </w:rPr>
      </w:pPr>
    </w:p>
    <w:p w14:paraId="1D01B15D" w14:textId="587A2A88" w:rsidR="002B28A8" w:rsidRDefault="002B28A8" w:rsidP="004F04B5">
      <w:pPr>
        <w:spacing w:line="240" w:lineRule="auto"/>
        <w:rPr>
          <w:b/>
          <w:bCs/>
        </w:rPr>
      </w:pPr>
      <w:r>
        <w:rPr>
          <w:b/>
          <w:bCs/>
        </w:rPr>
        <w:t xml:space="preserve">Non-Reimbursable </w:t>
      </w:r>
    </w:p>
    <w:p w14:paraId="2138CEC1" w14:textId="14E57AA9" w:rsidR="004F04B5" w:rsidRDefault="002B28A8" w:rsidP="004F04B5">
      <w:pPr>
        <w:pStyle w:val="ListParagraph"/>
        <w:numPr>
          <w:ilvl w:val="0"/>
          <w:numId w:val="12"/>
        </w:numPr>
        <w:spacing w:line="240" w:lineRule="auto"/>
      </w:pPr>
      <w:r w:rsidRPr="002B28A8">
        <w:t>Alcohol</w:t>
      </w:r>
    </w:p>
    <w:p w14:paraId="0717E3EB" w14:textId="10D24D1F" w:rsidR="004F04B5" w:rsidRDefault="002B28A8" w:rsidP="004F04B5">
      <w:pPr>
        <w:pStyle w:val="ListParagraph"/>
        <w:numPr>
          <w:ilvl w:val="0"/>
          <w:numId w:val="12"/>
        </w:numPr>
        <w:spacing w:line="240" w:lineRule="auto"/>
      </w:pPr>
      <w:r>
        <w:t>Charter Flights (unless approved by System)</w:t>
      </w:r>
    </w:p>
    <w:p w14:paraId="2C97D1C0" w14:textId="57568AB7" w:rsidR="004F04B5" w:rsidRDefault="002B28A8" w:rsidP="004F04B5">
      <w:pPr>
        <w:pStyle w:val="ListParagraph"/>
        <w:numPr>
          <w:ilvl w:val="0"/>
          <w:numId w:val="12"/>
        </w:numPr>
        <w:spacing w:line="240" w:lineRule="auto"/>
      </w:pPr>
      <w:r>
        <w:t>Charter Vehicles (buses must be rented through Accounts Payable functions),</w:t>
      </w:r>
    </w:p>
    <w:p w14:paraId="562AE914" w14:textId="3A8F7567" w:rsidR="002B28A8" w:rsidRDefault="004F04B5" w:rsidP="004F04B5">
      <w:pPr>
        <w:pStyle w:val="ListParagraph"/>
        <w:numPr>
          <w:ilvl w:val="0"/>
          <w:numId w:val="12"/>
        </w:numPr>
        <w:spacing w:line="240" w:lineRule="auto"/>
      </w:pPr>
      <w:r>
        <w:t>Traffic Tickets and fines</w:t>
      </w:r>
    </w:p>
    <w:p w14:paraId="7A2C061F" w14:textId="4B6B896F" w:rsidR="004F04B5" w:rsidRDefault="004F04B5" w:rsidP="004F04B5">
      <w:pPr>
        <w:pStyle w:val="ListParagraph"/>
        <w:numPr>
          <w:ilvl w:val="0"/>
          <w:numId w:val="12"/>
        </w:numPr>
        <w:spacing w:line="240" w:lineRule="auto"/>
      </w:pPr>
      <w:r>
        <w:t>Partner/Spouse travel expenses</w:t>
      </w:r>
    </w:p>
    <w:p w14:paraId="7EFA040C" w14:textId="24456D2B" w:rsidR="00B9097C" w:rsidRPr="00B9097C" w:rsidRDefault="00DA3246" w:rsidP="00B9097C">
      <w:pPr>
        <w:pStyle w:val="ListParagraph"/>
        <w:numPr>
          <w:ilvl w:val="0"/>
          <w:numId w:val="12"/>
        </w:numPr>
        <w:spacing w:line="240" w:lineRule="auto"/>
      </w:pPr>
      <w:r>
        <w:t>Personal expenses (</w:t>
      </w:r>
      <w:r w:rsidRPr="00817608">
        <w:t>e.g., magazines, dry cleaning, laundry, athletic club fees, movie rentals, other entertainment</w:t>
      </w:r>
      <w:r>
        <w:t>) Also see Personal Expenses.</w:t>
      </w:r>
    </w:p>
    <w:p w14:paraId="562C6987" w14:textId="1190E6FC" w:rsidR="00B9097C" w:rsidRPr="00817608" w:rsidRDefault="00B9097C" w:rsidP="00B9097C">
      <w:pPr>
        <w:spacing w:line="240" w:lineRule="auto"/>
        <w:rPr>
          <w:b/>
          <w:bCs/>
        </w:rPr>
      </w:pPr>
      <w:r w:rsidRPr="00817608">
        <w:rPr>
          <w:b/>
          <w:bCs/>
        </w:rPr>
        <w:lastRenderedPageBreak/>
        <w:t>Accidents</w:t>
      </w:r>
    </w:p>
    <w:p w14:paraId="456F340B" w14:textId="62D40D6C" w:rsidR="00B9097C" w:rsidRPr="00B9097C" w:rsidRDefault="00B9097C" w:rsidP="004F04B5">
      <w:pPr>
        <w:pStyle w:val="ListParagraph"/>
        <w:numPr>
          <w:ilvl w:val="0"/>
          <w:numId w:val="14"/>
        </w:numPr>
        <w:spacing w:line="240" w:lineRule="auto"/>
      </w:pPr>
      <w:r w:rsidRPr="00817608">
        <w:t>Contact the Campus Risk Management Office. If accident occurs in a rental vehicle charged on the State Travel Card, contact the JP Morgan Chase MASTERCARD Program Administrator (1</w:t>
      </w:r>
      <w:r>
        <w:t>(</w:t>
      </w:r>
      <w:r w:rsidRPr="00817608">
        <w:t>800</w:t>
      </w:r>
      <w:r>
        <w:t>)</w:t>
      </w:r>
      <w:r w:rsidRPr="00817608">
        <w:t>316</w:t>
      </w:r>
      <w:r>
        <w:t>-</w:t>
      </w:r>
      <w:r w:rsidRPr="00817608">
        <w:t>6056) as soon as reasonably possible to report the claim and request a claim form. If the claim form is not filed within the designated period, the renter can be held personally responsible. See also Rental Vehicle.</w:t>
      </w:r>
    </w:p>
    <w:p w14:paraId="4EE941A0" w14:textId="05025478" w:rsidR="00817608" w:rsidRPr="00817608" w:rsidRDefault="00817608" w:rsidP="004F04B5">
      <w:pPr>
        <w:spacing w:line="240" w:lineRule="auto"/>
        <w:rPr>
          <w:b/>
          <w:bCs/>
        </w:rPr>
      </w:pPr>
      <w:r w:rsidRPr="00817608">
        <w:rPr>
          <w:b/>
          <w:bCs/>
        </w:rPr>
        <w:t>Advances</w:t>
      </w:r>
    </w:p>
    <w:p w14:paraId="5653AFF1" w14:textId="6F9CC231" w:rsidR="00817608" w:rsidRPr="00817608" w:rsidRDefault="00817608" w:rsidP="004F04B5">
      <w:pPr>
        <w:pStyle w:val="ListParagraph"/>
        <w:numPr>
          <w:ilvl w:val="0"/>
          <w:numId w:val="15"/>
        </w:numPr>
        <w:spacing w:line="240" w:lineRule="auto"/>
      </w:pPr>
      <w:r w:rsidRPr="00817608">
        <w:t>Student Functions. Coaches/Employees can request a travel advance through accounts payable while traveling with their groups (athletics, ELC, etc.). Travel advance must be requested and finalized in</w:t>
      </w:r>
      <w:r w:rsidR="004F04B5">
        <w:t xml:space="preserve"> a Travel Advance</w:t>
      </w:r>
      <w:r w:rsidRPr="00817608">
        <w:t xml:space="preserve"> T</w:t>
      </w:r>
      <w:r w:rsidR="004F04B5">
        <w:t>ravel Authorization at least</w:t>
      </w:r>
      <w:r w:rsidRPr="00817608">
        <w:t xml:space="preserve"> 7 days prior to trip/project begin date. </w:t>
      </w:r>
      <w:r w:rsidR="004F04B5">
        <w:t xml:space="preserve">Unused advances must be paid back to the Cashier within 7 days of return and TRs settling advance expenditures must be submitted within 30 days of return. </w:t>
      </w:r>
      <w:r w:rsidRPr="00817608">
        <w:t xml:space="preserve"> No further advances will be issued to an individual while he/she has an advance outstanding past the 30 days.</w:t>
      </w:r>
    </w:p>
    <w:p w14:paraId="4899F979" w14:textId="00AB3371" w:rsidR="00817608" w:rsidRPr="00817608" w:rsidRDefault="00817608" w:rsidP="004F04B5">
      <w:pPr>
        <w:spacing w:line="240" w:lineRule="auto"/>
        <w:rPr>
          <w:b/>
          <w:bCs/>
        </w:rPr>
      </w:pPr>
      <w:r w:rsidRPr="00817608">
        <w:rPr>
          <w:b/>
          <w:bCs/>
        </w:rPr>
        <w:t>Airfares/Airlines</w:t>
      </w:r>
    </w:p>
    <w:p w14:paraId="45BAE47D" w14:textId="7002CD69" w:rsidR="00817608" w:rsidRPr="00817608" w:rsidRDefault="00817608" w:rsidP="004F04B5">
      <w:pPr>
        <w:pStyle w:val="ListParagraph"/>
        <w:numPr>
          <w:ilvl w:val="0"/>
          <w:numId w:val="15"/>
        </w:numPr>
        <w:spacing w:line="240" w:lineRule="auto"/>
      </w:pPr>
      <w:r w:rsidRPr="00817608">
        <w:t xml:space="preserve">Traveler should work with approved travel agency and use State contract airlines. (Exceptions </w:t>
      </w:r>
      <w:r w:rsidR="004F04B5">
        <w:t xml:space="preserve">of </w:t>
      </w:r>
      <w:r w:rsidRPr="00817608">
        <w:t>use of contract airlines: Approved travel agency finds that lower fare is offered to general public that is not matched by awarded airline; or there is no contract for the city pair.) Additional restrictions apply to travel funded by Federal projects; consult campus fiscal policy and campus Grants/Contracts office. For information on the less expensive restricted fares, contact an approved travel agency.</w:t>
      </w:r>
    </w:p>
    <w:p w14:paraId="2DDC6342" w14:textId="77777777" w:rsidR="00817608" w:rsidRPr="00817608" w:rsidRDefault="00817608" w:rsidP="004F04B5">
      <w:pPr>
        <w:spacing w:line="240" w:lineRule="auto"/>
        <w:rPr>
          <w:b/>
          <w:bCs/>
        </w:rPr>
      </w:pPr>
      <w:r w:rsidRPr="00817608">
        <w:rPr>
          <w:b/>
          <w:bCs/>
        </w:rPr>
        <w:t>Airline Tickets</w:t>
      </w:r>
    </w:p>
    <w:p w14:paraId="224D591A" w14:textId="4A0F4A7E" w:rsidR="00817608" w:rsidRPr="00817608" w:rsidRDefault="00817608" w:rsidP="004F04B5">
      <w:pPr>
        <w:pStyle w:val="ListParagraph"/>
        <w:numPr>
          <w:ilvl w:val="0"/>
          <w:numId w:val="15"/>
        </w:numPr>
        <w:spacing w:line="240" w:lineRule="auto"/>
      </w:pPr>
      <w:r w:rsidRPr="00817608">
        <w:t xml:space="preserve">Traveler should use approved travel agency to book tickets, requesting lowest fare available from all carriers. First/Business Class travel not allowed. Upgrades (including extended leg room upgrades) not allowed. Travel agency will need </w:t>
      </w:r>
      <w:r w:rsidR="00420CD8">
        <w:t>T</w:t>
      </w:r>
      <w:r w:rsidRPr="00817608">
        <w:t xml:space="preserve"> number from Kuali TA to proceed. Service fees are </w:t>
      </w:r>
      <w:r w:rsidR="004F04B5" w:rsidRPr="00817608">
        <w:t>non-refundable</w:t>
      </w:r>
      <w:r w:rsidRPr="00817608">
        <w:t>, even when ticket is not used/credited to traveler. Value of canceled ticket will generally be preserved as long as new ticket is booked (or, for some airlines, as long as new trip is completed) within one year of original ticket issue date. See also Internet Airfare Purchases.</w:t>
      </w:r>
    </w:p>
    <w:p w14:paraId="4C9C8749" w14:textId="77777777" w:rsidR="00817608" w:rsidRPr="00817608" w:rsidRDefault="00817608" w:rsidP="004F04B5">
      <w:pPr>
        <w:spacing w:line="240" w:lineRule="auto"/>
        <w:rPr>
          <w:b/>
          <w:bCs/>
        </w:rPr>
      </w:pPr>
      <w:r w:rsidRPr="00817608">
        <w:rPr>
          <w:b/>
          <w:bCs/>
        </w:rPr>
        <w:t>Approving Authority</w:t>
      </w:r>
    </w:p>
    <w:p w14:paraId="70F94A82" w14:textId="216344BC" w:rsidR="00817608" w:rsidRPr="00817608" w:rsidRDefault="00817608" w:rsidP="000939F6">
      <w:pPr>
        <w:pStyle w:val="ListParagraph"/>
        <w:numPr>
          <w:ilvl w:val="0"/>
          <w:numId w:val="15"/>
        </w:numPr>
        <w:spacing w:line="240" w:lineRule="auto"/>
      </w:pPr>
      <w:r w:rsidRPr="00817608">
        <w:t>University employee designated authority, in writing, to approve matters related to University travel, sign travel forms, etc.  Approving authority cannot be a subordinate</w:t>
      </w:r>
      <w:r w:rsidR="004F04B5">
        <w:t xml:space="preserve"> or equal</w:t>
      </w:r>
      <w:r w:rsidRPr="00817608">
        <w:t xml:space="preserve"> of the traveler</w:t>
      </w:r>
      <w:r w:rsidR="004F04B5">
        <w:t xml:space="preserve"> and must be supervisory</w:t>
      </w:r>
      <w:r w:rsidRPr="00817608">
        <w:t xml:space="preserve">. </w:t>
      </w:r>
    </w:p>
    <w:p w14:paraId="19B1A480" w14:textId="590AC6FC" w:rsidR="00817608" w:rsidRPr="00817608" w:rsidRDefault="00DA3246" w:rsidP="004F04B5">
      <w:pPr>
        <w:spacing w:line="240" w:lineRule="auto"/>
        <w:rPr>
          <w:b/>
          <w:bCs/>
        </w:rPr>
      </w:pPr>
      <w:r>
        <w:rPr>
          <w:b/>
          <w:bCs/>
        </w:rPr>
        <w:t>University Ghost Card (JP Morgan Chase Mastercard for Airfare)</w:t>
      </w:r>
    </w:p>
    <w:p w14:paraId="609AFF67" w14:textId="4114D828" w:rsidR="00817608" w:rsidRPr="00817608" w:rsidRDefault="00817608" w:rsidP="000939F6">
      <w:pPr>
        <w:pStyle w:val="ListParagraph"/>
        <w:numPr>
          <w:ilvl w:val="0"/>
          <w:numId w:val="15"/>
        </w:numPr>
        <w:spacing w:line="240" w:lineRule="auto"/>
      </w:pPr>
      <w:r w:rsidRPr="00817608">
        <w:t xml:space="preserve">JP Morgan Chase MASTERCARD card account number used by approved travel agencies to cover cost of airline/other common carrier ticket. Not used for vehicle rental, lodging, or other travel-related expenses. Charges </w:t>
      </w:r>
      <w:r w:rsidR="00DA3246">
        <w:t xml:space="preserve">for this card </w:t>
      </w:r>
      <w:r w:rsidRPr="00817608">
        <w:t xml:space="preserve">are billed directly to </w:t>
      </w:r>
      <w:r w:rsidR="00DA3246" w:rsidRPr="00817608">
        <w:t>the campus</w:t>
      </w:r>
      <w:r w:rsidRPr="00817608">
        <w:t xml:space="preserve"> </w:t>
      </w:r>
      <w:r w:rsidRPr="00817608">
        <w:lastRenderedPageBreak/>
        <w:t xml:space="preserve">department according to </w:t>
      </w:r>
      <w:r w:rsidR="00DA3246">
        <w:t>T number provided Travel agency when booking department or traveler airfare</w:t>
      </w:r>
      <w:r w:rsidRPr="00817608">
        <w:t>.</w:t>
      </w:r>
      <w:r w:rsidRPr="000939F6">
        <w:rPr>
          <w:i/>
          <w:iCs/>
        </w:rPr>
        <w:t> </w:t>
      </w:r>
    </w:p>
    <w:p w14:paraId="354503A3" w14:textId="77777777" w:rsidR="00817608" w:rsidRPr="00817608" w:rsidRDefault="00817608" w:rsidP="004F04B5">
      <w:pPr>
        <w:spacing w:line="240" w:lineRule="auto"/>
        <w:rPr>
          <w:b/>
          <w:bCs/>
        </w:rPr>
      </w:pPr>
      <w:r w:rsidRPr="00817608">
        <w:rPr>
          <w:b/>
          <w:bCs/>
        </w:rPr>
        <w:t>Currency Exchange</w:t>
      </w:r>
    </w:p>
    <w:p w14:paraId="006DD496" w14:textId="071144D0" w:rsidR="00817608" w:rsidRPr="00817608" w:rsidRDefault="00817608" w:rsidP="000939F6">
      <w:pPr>
        <w:pStyle w:val="ListParagraph"/>
        <w:numPr>
          <w:ilvl w:val="0"/>
          <w:numId w:val="15"/>
        </w:numPr>
        <w:spacing w:line="240" w:lineRule="auto"/>
      </w:pPr>
      <w:r w:rsidRPr="00817608">
        <w:t>Cost of converting money is reimbursable when exchange rate is documented (e.g., </w:t>
      </w:r>
      <w:hyperlink r:id="rId5" w:tgtFrame="_blank" w:history="1">
        <w:r w:rsidRPr="00817608">
          <w:rPr>
            <w:rStyle w:val="Hyperlink"/>
          </w:rPr>
          <w:t>www.oanda.com/convert/classic</w:t>
        </w:r>
      </w:hyperlink>
      <w:r w:rsidRPr="00817608">
        <w:t>). Currency calculation must be backdated to reflect actual date expense was incurred.</w:t>
      </w:r>
    </w:p>
    <w:p w14:paraId="10812828" w14:textId="77777777" w:rsidR="00817608" w:rsidRPr="00817608" w:rsidRDefault="00817608" w:rsidP="004F04B5">
      <w:pPr>
        <w:spacing w:line="240" w:lineRule="auto"/>
        <w:rPr>
          <w:b/>
          <w:bCs/>
        </w:rPr>
      </w:pPr>
      <w:r w:rsidRPr="00817608">
        <w:rPr>
          <w:b/>
          <w:bCs/>
        </w:rPr>
        <w:t>Gasoline-Rental Vehicles</w:t>
      </w:r>
    </w:p>
    <w:p w14:paraId="5F28BC6A" w14:textId="760307B4" w:rsidR="00817608" w:rsidRPr="00817608" w:rsidRDefault="00817608" w:rsidP="000939F6">
      <w:pPr>
        <w:pStyle w:val="ListParagraph"/>
        <w:numPr>
          <w:ilvl w:val="0"/>
          <w:numId w:val="15"/>
        </w:numPr>
        <w:spacing w:line="240" w:lineRule="auto"/>
      </w:pPr>
      <w:r w:rsidRPr="00817608">
        <w:t xml:space="preserve">Traveler must use </w:t>
      </w:r>
      <w:r w:rsidR="002B28A8">
        <w:t xml:space="preserve">a </w:t>
      </w:r>
      <w:r w:rsidRPr="00817608">
        <w:t>State Travel Card</w:t>
      </w:r>
      <w:r w:rsidR="00684438">
        <w:t xml:space="preserve"> </w:t>
      </w:r>
      <w:r w:rsidRPr="00817608">
        <w:t>(</w:t>
      </w:r>
      <w:r w:rsidR="002B28A8">
        <w:t xml:space="preserve">Traveler’s or </w:t>
      </w:r>
      <w:proofErr w:type="gramStart"/>
      <w:r w:rsidR="002B28A8">
        <w:t xml:space="preserve">Department’s </w:t>
      </w:r>
      <w:r w:rsidRPr="00817608">
        <w:t>)</w:t>
      </w:r>
      <w:proofErr w:type="gramEnd"/>
      <w:r w:rsidRPr="00817608">
        <w:t xml:space="preserve"> wherever accepted. Original itemized receipts/ POP required regardless of dollar amount. (Gasoline not reimbursable for personal vehicles. See Mileage-Personal Vehicle.)</w:t>
      </w:r>
    </w:p>
    <w:p w14:paraId="67DC52F9" w14:textId="77777777" w:rsidR="00B9097C" w:rsidRPr="00817608" w:rsidRDefault="00B9097C" w:rsidP="00B9097C">
      <w:pPr>
        <w:spacing w:line="240" w:lineRule="auto"/>
        <w:rPr>
          <w:b/>
          <w:bCs/>
        </w:rPr>
      </w:pPr>
      <w:r w:rsidRPr="00817608">
        <w:rPr>
          <w:b/>
          <w:bCs/>
        </w:rPr>
        <w:t>Grant Programs</w:t>
      </w:r>
    </w:p>
    <w:p w14:paraId="7324DA6C" w14:textId="54170112" w:rsidR="00B9097C" w:rsidRPr="00B9097C" w:rsidRDefault="00B9097C" w:rsidP="004F04B5">
      <w:pPr>
        <w:pStyle w:val="ListParagraph"/>
        <w:numPr>
          <w:ilvl w:val="0"/>
          <w:numId w:val="16"/>
        </w:numPr>
        <w:spacing w:line="240" w:lineRule="auto"/>
      </w:pPr>
      <w:r w:rsidRPr="00817608">
        <w:t>Travel on grant project funds must be approved in advance by the appropriate campus administrator.</w:t>
      </w:r>
    </w:p>
    <w:p w14:paraId="38D126FE" w14:textId="238CFF24" w:rsidR="00817608" w:rsidRPr="00817608" w:rsidRDefault="00817608" w:rsidP="004F04B5">
      <w:pPr>
        <w:spacing w:line="240" w:lineRule="auto"/>
        <w:rPr>
          <w:b/>
          <w:bCs/>
        </w:rPr>
      </w:pPr>
      <w:r w:rsidRPr="00817608">
        <w:rPr>
          <w:b/>
          <w:bCs/>
        </w:rPr>
        <w:t>Group Travel</w:t>
      </w:r>
    </w:p>
    <w:p w14:paraId="6B03FD08" w14:textId="3E9D490F" w:rsidR="00817608" w:rsidRPr="00817608" w:rsidRDefault="00817608" w:rsidP="000939F6">
      <w:pPr>
        <w:pStyle w:val="ListParagraph"/>
        <w:numPr>
          <w:ilvl w:val="0"/>
          <w:numId w:val="15"/>
        </w:numPr>
        <w:spacing w:line="240" w:lineRule="auto"/>
      </w:pPr>
      <w:r w:rsidRPr="00817608">
        <w:t>Three or more individuals traveling together on CSU Pueblo business.</w:t>
      </w:r>
      <w:r w:rsidRPr="000939F6">
        <w:rPr>
          <w:i/>
          <w:iCs/>
        </w:rPr>
        <w:t> </w:t>
      </w:r>
      <w:r w:rsidR="00420CD8" w:rsidRPr="000939F6">
        <w:rPr>
          <w:i/>
          <w:iCs/>
        </w:rPr>
        <w:t xml:space="preserve"> Traveling with students requires a roster be attached to both TA and TR documents.</w:t>
      </w:r>
    </w:p>
    <w:p w14:paraId="2569F346" w14:textId="77777777" w:rsidR="004F04B5" w:rsidRDefault="00817608" w:rsidP="004F04B5">
      <w:pPr>
        <w:spacing w:line="240" w:lineRule="auto"/>
        <w:rPr>
          <w:b/>
          <w:bCs/>
        </w:rPr>
      </w:pPr>
      <w:r w:rsidRPr="00817608">
        <w:rPr>
          <w:b/>
          <w:bCs/>
        </w:rPr>
        <w:t>In-State Travel (Blanket Travel)</w:t>
      </w:r>
    </w:p>
    <w:p w14:paraId="69E3D000" w14:textId="10CD0C9F" w:rsidR="00817608" w:rsidRPr="000939F6" w:rsidRDefault="00817608" w:rsidP="000939F6">
      <w:pPr>
        <w:pStyle w:val="ListParagraph"/>
        <w:numPr>
          <w:ilvl w:val="0"/>
          <w:numId w:val="15"/>
        </w:numPr>
        <w:spacing w:line="240" w:lineRule="auto"/>
        <w:rPr>
          <w:b/>
          <w:bCs/>
        </w:rPr>
      </w:pPr>
      <w:r w:rsidRPr="00817608">
        <w:t xml:space="preserve">Travel within State of Colorado and immediate area outside Colorado that is a necessary part of an otherwise in-state trip. Approval from department </w:t>
      </w:r>
      <w:r w:rsidR="00420CD8" w:rsidRPr="00817608">
        <w:t>is always</w:t>
      </w:r>
      <w:r w:rsidRPr="00817608">
        <w:t xml:space="preserve"> required. T</w:t>
      </w:r>
      <w:r w:rsidR="00420CD8">
        <w:t xml:space="preserve"> </w:t>
      </w:r>
      <w:r w:rsidRPr="00817608">
        <w:t xml:space="preserve">number from Kuali TA </w:t>
      </w:r>
      <w:r w:rsidR="00420CD8" w:rsidRPr="00817608">
        <w:t>is required</w:t>
      </w:r>
      <w:r w:rsidRPr="00817608">
        <w:t xml:space="preserve"> only if airline/common carrier travel is used or Travel Advance requested</w:t>
      </w:r>
      <w:r w:rsidR="00420CD8">
        <w:t>.</w:t>
      </w:r>
      <w:r w:rsidRPr="000939F6">
        <w:rPr>
          <w:i/>
          <w:iCs/>
        </w:rPr>
        <w:t> </w:t>
      </w:r>
      <w:r w:rsidR="00420CD8" w:rsidRPr="000939F6">
        <w:rPr>
          <w:i/>
          <w:iCs/>
        </w:rPr>
        <w:t xml:space="preserve">In-State Blanket Travel Forms should be kept on file in departments, redone at the beginning of each fiscal year, and attached to the TR notes and attachments. </w:t>
      </w:r>
    </w:p>
    <w:p w14:paraId="6180E975" w14:textId="2F9EE2C5" w:rsidR="00817608" w:rsidRPr="000939F6" w:rsidRDefault="00817608" w:rsidP="000939F6">
      <w:pPr>
        <w:pStyle w:val="ListParagraph"/>
        <w:numPr>
          <w:ilvl w:val="0"/>
          <w:numId w:val="15"/>
        </w:numPr>
        <w:spacing w:line="240" w:lineRule="auto"/>
        <w:rPr>
          <w:b/>
          <w:bCs/>
        </w:rPr>
      </w:pPr>
      <w:r w:rsidRPr="000939F6">
        <w:rPr>
          <w:b/>
          <w:bCs/>
        </w:rPr>
        <w:t>International Travel</w:t>
      </w:r>
      <w:r w:rsidRPr="00817608">
        <w:br/>
        <w:t xml:space="preserve">Traveler/Arranger must provide an email </w:t>
      </w:r>
      <w:r w:rsidR="002B28A8">
        <w:t xml:space="preserve">showing Presidential </w:t>
      </w:r>
      <w:r w:rsidRPr="00817608">
        <w:t>approval. The Traveler/Arranger must attach proof of approval by their Department Chair, Dean, Provost or Vice President, dependent on traveler’s reporting structure. Additionally, International Travel that involves students need to have approval from International Programs. The approval must be attached to the Notes &amp; Attachments section of the TA.</w:t>
      </w:r>
    </w:p>
    <w:p w14:paraId="29891714" w14:textId="77777777" w:rsidR="00817608" w:rsidRPr="00817608" w:rsidRDefault="00817608" w:rsidP="000939F6">
      <w:pPr>
        <w:spacing w:line="240" w:lineRule="auto"/>
        <w:ind w:left="720"/>
      </w:pPr>
      <w:r w:rsidRPr="00817608">
        <w:t>Email must include:</w:t>
      </w:r>
    </w:p>
    <w:p w14:paraId="0B47317C" w14:textId="77777777" w:rsidR="00817608" w:rsidRPr="00817608" w:rsidRDefault="00817608" w:rsidP="000939F6">
      <w:pPr>
        <w:spacing w:line="240" w:lineRule="auto"/>
        <w:ind w:left="1440"/>
      </w:pPr>
      <w:r w:rsidRPr="00817608">
        <w:t>a. Purpose and Justification for travel</w:t>
      </w:r>
    </w:p>
    <w:p w14:paraId="45422602" w14:textId="77777777" w:rsidR="00817608" w:rsidRPr="00817608" w:rsidRDefault="00817608" w:rsidP="000939F6">
      <w:pPr>
        <w:spacing w:line="240" w:lineRule="auto"/>
        <w:ind w:left="1440"/>
      </w:pPr>
      <w:r w:rsidRPr="00817608">
        <w:t>b. Dates of travel</w:t>
      </w:r>
    </w:p>
    <w:p w14:paraId="15B8EAE7" w14:textId="77777777" w:rsidR="00817608" w:rsidRPr="00817608" w:rsidRDefault="00817608" w:rsidP="000939F6">
      <w:pPr>
        <w:spacing w:line="240" w:lineRule="auto"/>
        <w:ind w:left="1440"/>
      </w:pPr>
      <w:r w:rsidRPr="00817608">
        <w:t>c. Location to where traveler is going (must specify hotel and/or where traveler is staying - Risk Management requirement)</w:t>
      </w:r>
    </w:p>
    <w:p w14:paraId="72186107" w14:textId="77777777" w:rsidR="00817608" w:rsidRPr="00817608" w:rsidRDefault="00817608" w:rsidP="000939F6">
      <w:pPr>
        <w:spacing w:line="240" w:lineRule="auto"/>
        <w:ind w:left="1440"/>
      </w:pPr>
      <w:r w:rsidRPr="00817608">
        <w:t>d. Estimated Costs</w:t>
      </w:r>
    </w:p>
    <w:p w14:paraId="77E9E046" w14:textId="4D0349EB" w:rsidR="00817608" w:rsidRPr="00817608" w:rsidRDefault="00817608" w:rsidP="000939F6">
      <w:pPr>
        <w:spacing w:line="240" w:lineRule="auto"/>
        <w:ind w:left="1440"/>
      </w:pPr>
      <w:r w:rsidRPr="00817608">
        <w:lastRenderedPageBreak/>
        <w:t>e. Account to be expensed for travel</w:t>
      </w:r>
      <w:r w:rsidRPr="00817608">
        <w:rPr>
          <w:i/>
          <w:iCs/>
        </w:rPr>
        <w:t> </w:t>
      </w:r>
    </w:p>
    <w:p w14:paraId="624DC979" w14:textId="77777777" w:rsidR="00817608" w:rsidRPr="00817608" w:rsidRDefault="00817608" w:rsidP="004F04B5">
      <w:pPr>
        <w:spacing w:line="240" w:lineRule="auto"/>
        <w:rPr>
          <w:b/>
          <w:bCs/>
        </w:rPr>
      </w:pPr>
      <w:r w:rsidRPr="00817608">
        <w:rPr>
          <w:b/>
          <w:bCs/>
        </w:rPr>
        <w:t>Internet Airfare Purchases</w:t>
      </w:r>
    </w:p>
    <w:p w14:paraId="277EA639" w14:textId="624E16BE" w:rsidR="00817608" w:rsidRPr="00817608" w:rsidRDefault="00817608" w:rsidP="000939F6">
      <w:pPr>
        <w:pStyle w:val="ListParagraph"/>
        <w:numPr>
          <w:ilvl w:val="0"/>
          <w:numId w:val="16"/>
        </w:numPr>
        <w:spacing w:line="240" w:lineRule="auto"/>
      </w:pPr>
      <w:r w:rsidRPr="00817608">
        <w:t xml:space="preserve">Travelers who wish to purchase airline tickets on the Internet must first provide the Internet fare quote to an approved travel agency for comparison. If approved travel agency cannot meet or beat the Internet fare, within $50, including fees, </w:t>
      </w:r>
      <w:proofErr w:type="gramStart"/>
      <w:r w:rsidRPr="00817608">
        <w:t>than</w:t>
      </w:r>
      <w:proofErr w:type="gramEnd"/>
      <w:r w:rsidRPr="00817608">
        <w:t xml:space="preserve"> travelers can proceed with the Internet purchase. Travelers must purchase the ticket using their individual State Travel Cards and will not be reimbursed until trip completion. Include original itemized receipt/ POP with TR; reference travel agency quote in notes section of Kuali Travel Reimbursement. See also Airline Tickets.</w:t>
      </w:r>
    </w:p>
    <w:p w14:paraId="40BBAD00" w14:textId="77777777" w:rsidR="00817608" w:rsidRPr="00817608" w:rsidRDefault="00817608" w:rsidP="004F04B5">
      <w:pPr>
        <w:spacing w:line="240" w:lineRule="auto"/>
        <w:rPr>
          <w:b/>
          <w:bCs/>
        </w:rPr>
      </w:pPr>
      <w:r w:rsidRPr="00817608">
        <w:rPr>
          <w:b/>
          <w:bCs/>
        </w:rPr>
        <w:t>Intra-city Transportation</w:t>
      </w:r>
    </w:p>
    <w:p w14:paraId="4E1E7CE3" w14:textId="1CBBD4AF" w:rsidR="00817608" w:rsidRPr="00817608" w:rsidRDefault="00817608" w:rsidP="000939F6">
      <w:pPr>
        <w:pStyle w:val="ListParagraph"/>
        <w:numPr>
          <w:ilvl w:val="0"/>
          <w:numId w:val="16"/>
        </w:numPr>
        <w:spacing w:line="240" w:lineRule="auto"/>
      </w:pPr>
      <w:r w:rsidRPr="00817608">
        <w:t>Transportation costs (shuttles, buses, taxis, etc.) at traveler’s destination are reimbursable. Original itemized receipt/ POP required for any single item charge.</w:t>
      </w:r>
      <w:r w:rsidRPr="000939F6">
        <w:rPr>
          <w:i/>
          <w:iCs/>
        </w:rPr>
        <w:t> </w:t>
      </w:r>
    </w:p>
    <w:p w14:paraId="02A9E969" w14:textId="77777777" w:rsidR="00817608" w:rsidRPr="00817608" w:rsidRDefault="00817608" w:rsidP="004F04B5">
      <w:pPr>
        <w:spacing w:line="240" w:lineRule="auto"/>
        <w:rPr>
          <w:b/>
          <w:bCs/>
        </w:rPr>
      </w:pPr>
      <w:r w:rsidRPr="00817608">
        <w:rPr>
          <w:b/>
          <w:bCs/>
        </w:rPr>
        <w:t>Lodging-Business/Commercial</w:t>
      </w:r>
    </w:p>
    <w:p w14:paraId="0A1E236F" w14:textId="059750C5" w:rsidR="00817608" w:rsidRPr="00817608" w:rsidRDefault="00817608" w:rsidP="000939F6">
      <w:pPr>
        <w:pStyle w:val="ListParagraph"/>
        <w:numPr>
          <w:ilvl w:val="0"/>
          <w:numId w:val="16"/>
        </w:numPr>
        <w:spacing w:line="240" w:lineRule="auto"/>
      </w:pPr>
      <w:r w:rsidRPr="00817608">
        <w:t xml:space="preserve">Reimbursable to the extent of </w:t>
      </w:r>
      <w:r w:rsidR="00684438" w:rsidRPr="00817608">
        <w:t>the actual</w:t>
      </w:r>
      <w:r w:rsidRPr="00817608">
        <w:t xml:space="preserve"> cost of reasonable accommodations as set by traveler’s department. Approving authority shall determine reasonable costs of </w:t>
      </w:r>
      <w:r w:rsidR="00684438" w:rsidRPr="00817608">
        <w:t>lodging</w:t>
      </w:r>
      <w:r w:rsidRPr="00817608">
        <w:t>. State Travel Card must be used to cover cost of lodging. Original itemized receipts/ POP always required.</w:t>
      </w:r>
      <w:r w:rsidR="00684438">
        <w:t xml:space="preserve">  </w:t>
      </w:r>
      <w:proofErr w:type="spellStart"/>
      <w:r w:rsidR="00684438" w:rsidRPr="00C501E2">
        <w:rPr>
          <w:b/>
        </w:rPr>
        <w:t>AirBNB</w:t>
      </w:r>
      <w:proofErr w:type="spellEnd"/>
      <w:r w:rsidR="00684438" w:rsidRPr="00C501E2">
        <w:rPr>
          <w:b/>
        </w:rPr>
        <w:t>/VRBO not authorized</w:t>
      </w:r>
      <w:r w:rsidR="00684438">
        <w:t xml:space="preserve">. </w:t>
      </w:r>
      <w:r w:rsidRPr="000939F6">
        <w:rPr>
          <w:i/>
          <w:iCs/>
        </w:rPr>
        <w:t> </w:t>
      </w:r>
    </w:p>
    <w:p w14:paraId="414213B2" w14:textId="77777777" w:rsidR="00817608" w:rsidRPr="00817608" w:rsidRDefault="00817608" w:rsidP="004F04B5">
      <w:pPr>
        <w:spacing w:line="240" w:lineRule="auto"/>
        <w:rPr>
          <w:b/>
          <w:bCs/>
        </w:rPr>
      </w:pPr>
      <w:r w:rsidRPr="00817608">
        <w:rPr>
          <w:b/>
          <w:bCs/>
        </w:rPr>
        <w:t>Lodging Deposit</w:t>
      </w:r>
    </w:p>
    <w:p w14:paraId="056500C7" w14:textId="741776F0" w:rsidR="00817608" w:rsidRPr="00817608" w:rsidRDefault="00684438" w:rsidP="000939F6">
      <w:pPr>
        <w:pStyle w:val="ListParagraph"/>
        <w:numPr>
          <w:ilvl w:val="0"/>
          <w:numId w:val="16"/>
        </w:numPr>
        <w:spacing w:line="240" w:lineRule="auto"/>
      </w:pPr>
      <w:r>
        <w:t xml:space="preserve">Use </w:t>
      </w:r>
      <w:r w:rsidR="00817608" w:rsidRPr="00817608">
        <w:t xml:space="preserve">traveler’s </w:t>
      </w:r>
      <w:r>
        <w:t xml:space="preserve">or Department’s </w:t>
      </w:r>
      <w:r w:rsidR="00817608" w:rsidRPr="00817608">
        <w:t>State Travel Card</w:t>
      </w:r>
      <w:r>
        <w:t xml:space="preserve"> for lodging department. Reimbursable.</w:t>
      </w:r>
      <w:r w:rsidR="00817608" w:rsidRPr="000939F6">
        <w:rPr>
          <w:i/>
          <w:iCs/>
        </w:rPr>
        <w:t> </w:t>
      </w:r>
    </w:p>
    <w:p w14:paraId="0EDB7643" w14:textId="77777777" w:rsidR="00817608" w:rsidRPr="00817608" w:rsidRDefault="00817608" w:rsidP="004F04B5">
      <w:pPr>
        <w:spacing w:line="240" w:lineRule="auto"/>
        <w:rPr>
          <w:b/>
          <w:bCs/>
        </w:rPr>
      </w:pPr>
      <w:r w:rsidRPr="00817608">
        <w:rPr>
          <w:b/>
          <w:bCs/>
        </w:rPr>
        <w:t>Lodging-Personal</w:t>
      </w:r>
    </w:p>
    <w:p w14:paraId="0DFE6630" w14:textId="3A28D57E" w:rsidR="00817608" w:rsidRPr="00817608" w:rsidRDefault="00817608" w:rsidP="000939F6">
      <w:pPr>
        <w:pStyle w:val="ListParagraph"/>
        <w:numPr>
          <w:ilvl w:val="0"/>
          <w:numId w:val="16"/>
        </w:numPr>
        <w:spacing w:line="240" w:lineRule="auto"/>
      </w:pPr>
      <w:r w:rsidRPr="00817608">
        <w:t>University employees on personal (non-business) travel may be able to take advantage of State lodging price agreements at vendor’s discretion.</w:t>
      </w:r>
      <w:r w:rsidR="000939F6">
        <w:t xml:space="preserve"> But cannot claim lodging for personal travel on TR (even if it coincides with the beginning or end of a business travel trip).</w:t>
      </w:r>
    </w:p>
    <w:p w14:paraId="7184C882" w14:textId="78253DD3" w:rsidR="00817608" w:rsidRPr="00817608" w:rsidRDefault="00817608" w:rsidP="004F04B5">
      <w:pPr>
        <w:spacing w:line="240" w:lineRule="auto"/>
        <w:rPr>
          <w:b/>
          <w:bCs/>
        </w:rPr>
      </w:pPr>
      <w:r w:rsidRPr="00817608">
        <w:rPr>
          <w:b/>
          <w:bCs/>
        </w:rPr>
        <w:t>Maximum Meal Reimbursement</w:t>
      </w:r>
      <w:r w:rsidR="000939F6">
        <w:rPr>
          <w:b/>
          <w:bCs/>
        </w:rPr>
        <w:t xml:space="preserve"> Amount</w:t>
      </w:r>
    </w:p>
    <w:p w14:paraId="28574D3F" w14:textId="2A057DCF" w:rsidR="00817608" w:rsidRPr="00C501E2" w:rsidRDefault="00817608" w:rsidP="000939F6">
      <w:pPr>
        <w:pStyle w:val="ListParagraph"/>
        <w:numPr>
          <w:ilvl w:val="0"/>
          <w:numId w:val="16"/>
        </w:numPr>
        <w:spacing w:line="240" w:lineRule="auto"/>
      </w:pPr>
      <w:r w:rsidRPr="00817608">
        <w:t xml:space="preserve">The State has elected to use the standard method for reimbursement under regulations issued by the IRS. Therefore, employees authorized to travel shall be reimbursed using the standard allowance method. </w:t>
      </w:r>
      <w:r w:rsidR="000939F6">
        <w:t>This means all meals are subject to the limits set forth by the Per Diem</w:t>
      </w:r>
      <w:r w:rsidR="00DA3246">
        <w:t xml:space="preserve"> specific to the geographical travel location</w:t>
      </w:r>
      <w:r w:rsidR="00DA3246" w:rsidRPr="00817608">
        <w:t>.</w:t>
      </w:r>
      <w:r w:rsidR="00DA3246">
        <w:t xml:space="preserve"> </w:t>
      </w:r>
      <w:r w:rsidRPr="00817608">
        <w:t xml:space="preserve">Employees can </w:t>
      </w:r>
      <w:r w:rsidR="000939F6">
        <w:t>only claim</w:t>
      </w:r>
      <w:r w:rsidRPr="00817608">
        <w:t xml:space="preserve"> 75% of the destination city's per diem, including incidental Expenses on the day of departure, and</w:t>
      </w:r>
      <w:r w:rsidR="00684438">
        <w:t xml:space="preserve"> on the </w:t>
      </w:r>
      <w:r w:rsidRPr="00817608">
        <w:t xml:space="preserve">day of return. Employees cannot be reimbursed for meals provided at a conference if the meals are a part of the registration fee. The State of Colorado's Maximum Allowable Meal </w:t>
      </w:r>
      <w:r w:rsidRPr="000939F6">
        <w:rPr>
          <w:b/>
          <w:bCs/>
        </w:rPr>
        <w:t xml:space="preserve">Per Diem Rates </w:t>
      </w:r>
      <w:r w:rsidRPr="00817608">
        <w:t>represent the University's Maximum Meal Reimbursement amount: refer to http://www.gsa.gov/mie</w:t>
      </w:r>
      <w:r w:rsidRPr="000939F6">
        <w:rPr>
          <w:i/>
          <w:iCs/>
        </w:rPr>
        <w:t> </w:t>
      </w:r>
    </w:p>
    <w:p w14:paraId="2FB84185" w14:textId="207EE3DD" w:rsidR="00C501E2" w:rsidRDefault="00C501E2" w:rsidP="00C501E2">
      <w:pPr>
        <w:spacing w:line="240" w:lineRule="auto"/>
      </w:pPr>
    </w:p>
    <w:p w14:paraId="3EF847CA" w14:textId="77777777" w:rsidR="00C501E2" w:rsidRPr="00817608" w:rsidRDefault="00C501E2" w:rsidP="00C501E2">
      <w:pPr>
        <w:spacing w:line="240" w:lineRule="auto"/>
      </w:pPr>
    </w:p>
    <w:p w14:paraId="383B2754" w14:textId="77777777" w:rsidR="00817608" w:rsidRPr="00817608" w:rsidRDefault="00817608" w:rsidP="004F04B5">
      <w:pPr>
        <w:spacing w:line="240" w:lineRule="auto"/>
        <w:rPr>
          <w:b/>
          <w:bCs/>
        </w:rPr>
      </w:pPr>
      <w:r w:rsidRPr="00817608">
        <w:rPr>
          <w:b/>
          <w:bCs/>
        </w:rPr>
        <w:lastRenderedPageBreak/>
        <w:t>Meal Receipt Threshold</w:t>
      </w:r>
    </w:p>
    <w:p w14:paraId="24E4475B" w14:textId="001F0C17" w:rsidR="00817608" w:rsidRPr="00817608" w:rsidRDefault="00817608" w:rsidP="000939F6">
      <w:pPr>
        <w:pStyle w:val="ListParagraph"/>
        <w:numPr>
          <w:ilvl w:val="0"/>
          <w:numId w:val="16"/>
        </w:numPr>
        <w:spacing w:line="240" w:lineRule="auto"/>
      </w:pPr>
      <w:r w:rsidRPr="00817608">
        <w:t>The Standard allowance of the destination city being traveled to is the Maximum Reimbursement Amount.</w:t>
      </w:r>
      <w:r w:rsidRPr="000939F6">
        <w:rPr>
          <w:i/>
          <w:iCs/>
        </w:rPr>
        <w:t> </w:t>
      </w:r>
    </w:p>
    <w:p w14:paraId="64922162" w14:textId="77777777" w:rsidR="00817608" w:rsidRPr="00817608" w:rsidRDefault="00817608" w:rsidP="004F04B5">
      <w:pPr>
        <w:spacing w:line="240" w:lineRule="auto"/>
        <w:rPr>
          <w:b/>
          <w:bCs/>
        </w:rPr>
      </w:pPr>
      <w:r w:rsidRPr="00817608">
        <w:rPr>
          <w:b/>
          <w:bCs/>
        </w:rPr>
        <w:t>Meals during Single-Day Trip</w:t>
      </w:r>
    </w:p>
    <w:p w14:paraId="04FD32AA" w14:textId="0842DA51" w:rsidR="00817608" w:rsidRPr="00817608" w:rsidRDefault="00817608" w:rsidP="000939F6">
      <w:pPr>
        <w:pStyle w:val="ListParagraph"/>
        <w:numPr>
          <w:ilvl w:val="0"/>
          <w:numId w:val="16"/>
        </w:numPr>
        <w:spacing w:line="240" w:lineRule="auto"/>
      </w:pPr>
      <w:r w:rsidRPr="00817608">
        <w:t>If travel is wholly within a single day: Breakfast is reimbursable if business requires that traveler leave home before 5:00 a.m. </w:t>
      </w:r>
      <w:r w:rsidRPr="000939F6">
        <w:rPr>
          <w:b/>
          <w:bCs/>
        </w:rPr>
        <w:t>Lunch is never reimbursable.</w:t>
      </w:r>
      <w:r w:rsidRPr="00817608">
        <w:t> Dinner is reimbursable if business requires that traveler return home after 8:00 p.m. Per State Controller and/or IRS regulations, breakfast/dinner reimbursements for single-day trips are reported as income.</w:t>
      </w:r>
      <w:r w:rsidRPr="000939F6">
        <w:rPr>
          <w:i/>
          <w:iCs/>
        </w:rPr>
        <w:t> </w:t>
      </w:r>
    </w:p>
    <w:p w14:paraId="008D4AE0" w14:textId="77777777" w:rsidR="00817608" w:rsidRPr="00817608" w:rsidRDefault="00817608" w:rsidP="004F04B5">
      <w:pPr>
        <w:spacing w:line="240" w:lineRule="auto"/>
        <w:rPr>
          <w:b/>
          <w:bCs/>
        </w:rPr>
      </w:pPr>
      <w:r w:rsidRPr="00817608">
        <w:rPr>
          <w:b/>
          <w:bCs/>
        </w:rPr>
        <w:t>Mileage-Personal Vehicle</w:t>
      </w:r>
    </w:p>
    <w:p w14:paraId="4C971706" w14:textId="44208AE1" w:rsidR="00817608" w:rsidRPr="00817608" w:rsidRDefault="00817608" w:rsidP="000939F6">
      <w:pPr>
        <w:pStyle w:val="ListParagraph"/>
        <w:numPr>
          <w:ilvl w:val="0"/>
          <w:numId w:val="16"/>
        </w:numPr>
        <w:spacing w:line="240" w:lineRule="auto"/>
      </w:pPr>
      <w:r w:rsidRPr="00817608">
        <w:t>Reimbursable, using State rates, when in travel status: </w:t>
      </w:r>
      <w:hyperlink r:id="rId6" w:history="1">
        <w:r w:rsidRPr="00817608">
          <w:rPr>
            <w:rStyle w:val="Hyperlink"/>
          </w:rPr>
          <w:t>https://www.colorado.gov/pacific/osc/travel-fiscal-rule</w:t>
        </w:r>
      </w:hyperlink>
      <w:r w:rsidRPr="00817608">
        <w:t>. If road conditions </w:t>
      </w:r>
      <w:r w:rsidRPr="000939F6">
        <w:rPr>
          <w:b/>
          <w:bCs/>
        </w:rPr>
        <w:t>require</w:t>
      </w:r>
      <w:r w:rsidRPr="00817608">
        <w:t xml:space="preserve"> four-wheel-drive vehicle, must get </w:t>
      </w:r>
      <w:r w:rsidR="00684438">
        <w:t xml:space="preserve">Presidential </w:t>
      </w:r>
      <w:r w:rsidRPr="00817608">
        <w:t>authorization. To help travelers calculate miles driven, see </w:t>
      </w:r>
      <w:hyperlink r:id="rId7" w:tgtFrame="_blank" w:history="1">
        <w:r w:rsidRPr="00817608">
          <w:rPr>
            <w:rStyle w:val="Hyperlink"/>
          </w:rPr>
          <w:t>www.mapquest.com</w:t>
        </w:r>
      </w:hyperlink>
      <w:r w:rsidRPr="00817608">
        <w:t>.</w:t>
      </w:r>
    </w:p>
    <w:p w14:paraId="5B5B29C7" w14:textId="77777777" w:rsidR="00817608" w:rsidRPr="00817608" w:rsidRDefault="00817608" w:rsidP="004F04B5">
      <w:pPr>
        <w:spacing w:line="240" w:lineRule="auto"/>
        <w:rPr>
          <w:b/>
          <w:bCs/>
        </w:rPr>
      </w:pPr>
      <w:r w:rsidRPr="00817608">
        <w:rPr>
          <w:b/>
          <w:bCs/>
        </w:rPr>
        <w:t>Mileage vs. Airfare-Required</w:t>
      </w:r>
    </w:p>
    <w:p w14:paraId="7139F142" w14:textId="2F7CA724" w:rsidR="00817608" w:rsidRPr="00817608" w:rsidRDefault="00817608" w:rsidP="000939F6">
      <w:pPr>
        <w:pStyle w:val="ListParagraph"/>
        <w:numPr>
          <w:ilvl w:val="0"/>
          <w:numId w:val="16"/>
        </w:numPr>
        <w:spacing w:line="240" w:lineRule="auto"/>
      </w:pPr>
      <w:r w:rsidRPr="00817608">
        <w:t>Traveler will be reimbursed for actual trip cost (mileage, lodging, meals up to Maximum Meal Reimbursement amount) if vehicle travel is required due to nature of trip or items which must be transported, or because multiple travelers make vehicle travel the lowest cost.</w:t>
      </w:r>
      <w:r w:rsidRPr="000939F6">
        <w:rPr>
          <w:i/>
          <w:iCs/>
        </w:rPr>
        <w:t> </w:t>
      </w:r>
    </w:p>
    <w:p w14:paraId="56E962A4" w14:textId="77777777" w:rsidR="00817608" w:rsidRPr="00817608" w:rsidRDefault="00817608" w:rsidP="004F04B5">
      <w:pPr>
        <w:spacing w:line="240" w:lineRule="auto"/>
        <w:rPr>
          <w:b/>
          <w:bCs/>
        </w:rPr>
      </w:pPr>
      <w:r w:rsidRPr="00817608">
        <w:rPr>
          <w:b/>
          <w:bCs/>
        </w:rPr>
        <w:t>Mileage vs. Airfare-Traveler’s Option</w:t>
      </w:r>
    </w:p>
    <w:p w14:paraId="31A60113" w14:textId="0D15263B" w:rsidR="00817608" w:rsidRPr="00817608" w:rsidRDefault="00817608" w:rsidP="000939F6">
      <w:pPr>
        <w:pStyle w:val="ListParagraph"/>
        <w:numPr>
          <w:ilvl w:val="0"/>
          <w:numId w:val="16"/>
        </w:numPr>
        <w:spacing w:line="240" w:lineRule="auto"/>
      </w:pPr>
      <w:r w:rsidRPr="00817608">
        <w:t>Traveler will be reimbursed for driving cost (mileage, lodging, meals up to Maximum Meal Reimbursement amount) up to actual total flight cost (transportation to/from Colo. Springs Airport/DIA, airfare, destination ground transportation). Calculation of airfare cost is based on lowest obtainable 14-day advance restricted fare. Traveler must declare annual leave for any additional days required as a result of alternative travel.</w:t>
      </w:r>
    </w:p>
    <w:p w14:paraId="4884040D" w14:textId="77777777" w:rsidR="00817608" w:rsidRPr="00817608" w:rsidRDefault="00817608" w:rsidP="004F04B5">
      <w:pPr>
        <w:spacing w:line="240" w:lineRule="auto"/>
        <w:rPr>
          <w:b/>
          <w:bCs/>
        </w:rPr>
      </w:pPr>
      <w:r w:rsidRPr="00817608">
        <w:rPr>
          <w:b/>
          <w:bCs/>
        </w:rPr>
        <w:t>Nested Tickets</w:t>
      </w:r>
    </w:p>
    <w:p w14:paraId="06FDA81D" w14:textId="44E954FF" w:rsidR="00817608" w:rsidRPr="00817608" w:rsidRDefault="00817608" w:rsidP="000939F6">
      <w:pPr>
        <w:pStyle w:val="ListParagraph"/>
        <w:numPr>
          <w:ilvl w:val="0"/>
          <w:numId w:val="16"/>
        </w:numPr>
        <w:spacing w:line="240" w:lineRule="auto"/>
      </w:pPr>
      <w:r w:rsidRPr="00817608">
        <w:t xml:space="preserve">Two or more scheduled trips made without returning to traveler’s home base. Reimbursable if total cost of nested tickets is less than total of individual round-trip tickets. Must be purchased through </w:t>
      </w:r>
      <w:r w:rsidR="00420CD8">
        <w:t xml:space="preserve">our </w:t>
      </w:r>
      <w:r w:rsidRPr="00817608">
        <w:t xml:space="preserve">approved travel agency. Only one </w:t>
      </w:r>
      <w:r w:rsidR="00420CD8">
        <w:t>TA</w:t>
      </w:r>
      <w:r w:rsidRPr="00817608">
        <w:t xml:space="preserve"> needed.</w:t>
      </w:r>
    </w:p>
    <w:p w14:paraId="4C271AAE" w14:textId="77777777" w:rsidR="00817608" w:rsidRPr="00817608" w:rsidRDefault="00817608" w:rsidP="004F04B5">
      <w:pPr>
        <w:spacing w:line="240" w:lineRule="auto"/>
        <w:rPr>
          <w:b/>
          <w:bCs/>
        </w:rPr>
      </w:pPr>
      <w:r w:rsidRPr="00817608">
        <w:rPr>
          <w:b/>
          <w:bCs/>
        </w:rPr>
        <w:t>No Cost to the State</w:t>
      </w:r>
    </w:p>
    <w:p w14:paraId="4E014A7F" w14:textId="55E6D431" w:rsidR="00817608" w:rsidRPr="00C501E2" w:rsidRDefault="00817608" w:rsidP="000939F6">
      <w:pPr>
        <w:pStyle w:val="ListParagraph"/>
        <w:numPr>
          <w:ilvl w:val="0"/>
          <w:numId w:val="16"/>
        </w:numPr>
        <w:spacing w:line="240" w:lineRule="auto"/>
      </w:pPr>
      <w:r w:rsidRPr="00817608">
        <w:t xml:space="preserve">Regardless of who is paying for the trip, traveler must </w:t>
      </w:r>
      <w:r w:rsidR="00420CD8">
        <w:t>have a TA</w:t>
      </w:r>
      <w:r w:rsidRPr="00817608">
        <w:t xml:space="preserve"> if out-of-state/international travel or travel by airline/</w:t>
      </w:r>
      <w:proofErr w:type="gramStart"/>
      <w:r w:rsidRPr="00817608">
        <w:t>other</w:t>
      </w:r>
      <w:proofErr w:type="gramEnd"/>
      <w:r w:rsidRPr="00817608">
        <w:t xml:space="preserve"> common carrier is involved. Traveler must reimburse CSU Pueblo for any travel-related expenses incurred by CSU-Pueblo and ultimately paid by another entity.</w:t>
      </w:r>
      <w:r w:rsidRPr="000939F6">
        <w:rPr>
          <w:i/>
          <w:iCs/>
        </w:rPr>
        <w:t> </w:t>
      </w:r>
    </w:p>
    <w:p w14:paraId="13674467" w14:textId="3841042C" w:rsidR="00C501E2" w:rsidRDefault="00C501E2" w:rsidP="00C501E2">
      <w:pPr>
        <w:spacing w:line="240" w:lineRule="auto"/>
      </w:pPr>
    </w:p>
    <w:p w14:paraId="3149D052" w14:textId="77777777" w:rsidR="00C501E2" w:rsidRPr="00817608" w:rsidRDefault="00C501E2" w:rsidP="00C501E2">
      <w:pPr>
        <w:spacing w:line="240" w:lineRule="auto"/>
      </w:pPr>
    </w:p>
    <w:p w14:paraId="2293D9B5" w14:textId="77777777" w:rsidR="00817608" w:rsidRPr="00817608" w:rsidRDefault="00817608" w:rsidP="004F04B5">
      <w:pPr>
        <w:spacing w:line="240" w:lineRule="auto"/>
        <w:rPr>
          <w:b/>
          <w:bCs/>
        </w:rPr>
      </w:pPr>
      <w:r w:rsidRPr="00817608">
        <w:rPr>
          <w:b/>
          <w:bCs/>
        </w:rPr>
        <w:lastRenderedPageBreak/>
        <w:t>Non-Employee Meals, Lodging, Travel</w:t>
      </w:r>
    </w:p>
    <w:p w14:paraId="18D2F275" w14:textId="6690E6B3" w:rsidR="00817608" w:rsidRPr="00817608" w:rsidRDefault="00817608" w:rsidP="000939F6">
      <w:pPr>
        <w:pStyle w:val="ListParagraph"/>
        <w:numPr>
          <w:ilvl w:val="0"/>
          <w:numId w:val="16"/>
        </w:numPr>
        <w:spacing w:line="240" w:lineRule="auto"/>
      </w:pPr>
      <w:r w:rsidRPr="00817608">
        <w:t>Governed by same rules that apply to employee travel-related expenses. (Exception: Non-employees cannot receive advances.) Sponsoring department is encouraged to take advantage of State contract airfares and work with approved travel agencies, however, non-employees can make their own travel arrangements. T</w:t>
      </w:r>
      <w:r w:rsidR="00420CD8">
        <w:t xml:space="preserve">A </w:t>
      </w:r>
      <w:r w:rsidRPr="00817608">
        <w:t>required for non-employees only if department purchases airline ticket directly.</w:t>
      </w:r>
      <w:r w:rsidRPr="000939F6">
        <w:rPr>
          <w:i/>
          <w:iCs/>
        </w:rPr>
        <w:t> </w:t>
      </w:r>
    </w:p>
    <w:p w14:paraId="6FAC3A48" w14:textId="77777777" w:rsidR="00817608" w:rsidRPr="00817608" w:rsidRDefault="00817608" w:rsidP="004F04B5">
      <w:pPr>
        <w:spacing w:line="240" w:lineRule="auto"/>
        <w:rPr>
          <w:b/>
          <w:bCs/>
        </w:rPr>
      </w:pPr>
      <w:r w:rsidRPr="00817608">
        <w:rPr>
          <w:b/>
          <w:bCs/>
        </w:rPr>
        <w:t>Out-of-State Travel</w:t>
      </w:r>
    </w:p>
    <w:p w14:paraId="15D7C665" w14:textId="55FF6731" w:rsidR="00817608" w:rsidRPr="00817608" w:rsidRDefault="00817608" w:rsidP="000939F6">
      <w:pPr>
        <w:pStyle w:val="ListParagraph"/>
        <w:numPr>
          <w:ilvl w:val="0"/>
          <w:numId w:val="16"/>
        </w:numPr>
        <w:spacing w:line="240" w:lineRule="auto"/>
      </w:pPr>
      <w:r w:rsidRPr="00817608">
        <w:t>Travel other than in Colorado and that is within the 50 United States, including District of Columbia. Approval from department always required.</w:t>
      </w:r>
      <w:r w:rsidRPr="000939F6">
        <w:rPr>
          <w:i/>
          <w:iCs/>
        </w:rPr>
        <w:t> </w:t>
      </w:r>
    </w:p>
    <w:p w14:paraId="11E2D853" w14:textId="77777777" w:rsidR="00817608" w:rsidRPr="00817608" w:rsidRDefault="00817608" w:rsidP="004F04B5">
      <w:pPr>
        <w:spacing w:line="240" w:lineRule="auto"/>
        <w:rPr>
          <w:b/>
          <w:bCs/>
        </w:rPr>
      </w:pPr>
      <w:r w:rsidRPr="00817608">
        <w:rPr>
          <w:b/>
          <w:bCs/>
        </w:rPr>
        <w:t>Parking</w:t>
      </w:r>
    </w:p>
    <w:p w14:paraId="5EC69639" w14:textId="5F486641" w:rsidR="00817608" w:rsidRPr="00817608" w:rsidRDefault="00817608" w:rsidP="000939F6">
      <w:pPr>
        <w:pStyle w:val="ListParagraph"/>
        <w:numPr>
          <w:ilvl w:val="0"/>
          <w:numId w:val="16"/>
        </w:numPr>
        <w:spacing w:line="240" w:lineRule="auto"/>
      </w:pPr>
      <w:r w:rsidRPr="00817608">
        <w:t>Reimbursable when it is a necessary part of the trip, e.g., parking at traveler’s destination, parking at Colorado Springs Airport/DIA.</w:t>
      </w:r>
    </w:p>
    <w:p w14:paraId="037DEEFD" w14:textId="77777777" w:rsidR="00817608" w:rsidRPr="00817608" w:rsidRDefault="00817608" w:rsidP="004F04B5">
      <w:pPr>
        <w:spacing w:line="240" w:lineRule="auto"/>
        <w:rPr>
          <w:b/>
          <w:bCs/>
        </w:rPr>
      </w:pPr>
      <w:r w:rsidRPr="00817608">
        <w:rPr>
          <w:b/>
          <w:bCs/>
        </w:rPr>
        <w:t>Per Diem (Meals)</w:t>
      </w:r>
    </w:p>
    <w:p w14:paraId="480972A5" w14:textId="2ED10C0A" w:rsidR="00817608" w:rsidRPr="00817608" w:rsidRDefault="00817608" w:rsidP="000939F6">
      <w:pPr>
        <w:pStyle w:val="ListParagraph"/>
        <w:numPr>
          <w:ilvl w:val="0"/>
          <w:numId w:val="16"/>
        </w:numPr>
        <w:spacing w:line="240" w:lineRule="auto"/>
      </w:pPr>
      <w:r w:rsidRPr="00817608">
        <w:t>See Maximum Meal Reimbursement. See </w:t>
      </w:r>
      <w:hyperlink r:id="rId8" w:history="1">
        <w:r w:rsidRPr="00817608">
          <w:rPr>
            <w:rStyle w:val="Hyperlink"/>
          </w:rPr>
          <w:t>https://www.colorado.gov/pacific/osc/travel-fiscal-rule</w:t>
        </w:r>
      </w:hyperlink>
    </w:p>
    <w:p w14:paraId="2D8009FF" w14:textId="77777777" w:rsidR="00817608" w:rsidRPr="00817608" w:rsidRDefault="00817608" w:rsidP="004F04B5">
      <w:pPr>
        <w:spacing w:line="240" w:lineRule="auto"/>
        <w:rPr>
          <w:b/>
          <w:bCs/>
        </w:rPr>
      </w:pPr>
      <w:r w:rsidRPr="00817608">
        <w:rPr>
          <w:b/>
          <w:bCs/>
        </w:rPr>
        <w:t>Personal Expenses</w:t>
      </w:r>
    </w:p>
    <w:p w14:paraId="04BCE316" w14:textId="24C7AF08" w:rsidR="00817608" w:rsidRPr="00817608" w:rsidRDefault="00817608" w:rsidP="00DA3246">
      <w:pPr>
        <w:pStyle w:val="ListParagraph"/>
        <w:numPr>
          <w:ilvl w:val="0"/>
          <w:numId w:val="16"/>
        </w:numPr>
        <w:spacing w:line="240" w:lineRule="auto"/>
      </w:pPr>
      <w:r w:rsidRPr="00817608">
        <w:t>Expenses incurred for traveler’s benefit – e.g., magazines, dry cleaning, laundry, athletic club fees, movie rentals, other entertainment – are not reimbursable.</w:t>
      </w:r>
      <w:r w:rsidRPr="00DA3246">
        <w:rPr>
          <w:i/>
          <w:iCs/>
        </w:rPr>
        <w:t> </w:t>
      </w:r>
    </w:p>
    <w:p w14:paraId="5D60818E" w14:textId="77777777" w:rsidR="00817608" w:rsidRPr="00817608" w:rsidRDefault="00817608" w:rsidP="004F04B5">
      <w:pPr>
        <w:spacing w:line="240" w:lineRule="auto"/>
        <w:rPr>
          <w:b/>
          <w:bCs/>
        </w:rPr>
      </w:pPr>
      <w:r w:rsidRPr="00817608">
        <w:rPr>
          <w:b/>
          <w:bCs/>
        </w:rPr>
        <w:t>Personal Travel combined with Business Travel</w:t>
      </w:r>
    </w:p>
    <w:p w14:paraId="5A4560E9" w14:textId="5E3BCB47" w:rsidR="00817608" w:rsidRPr="00817608" w:rsidRDefault="00817608" w:rsidP="004F04B5">
      <w:pPr>
        <w:spacing w:line="240" w:lineRule="auto"/>
      </w:pPr>
      <w:r w:rsidRPr="00817608">
        <w:t>Only business-related cost of travel will be reimbursed.</w:t>
      </w:r>
    </w:p>
    <w:p w14:paraId="32A3A9F4" w14:textId="77777777" w:rsidR="00817608" w:rsidRPr="00817608" w:rsidRDefault="00817608" w:rsidP="004F04B5">
      <w:pPr>
        <w:spacing w:line="240" w:lineRule="auto"/>
        <w:rPr>
          <w:b/>
          <w:bCs/>
        </w:rPr>
      </w:pPr>
      <w:r w:rsidRPr="00817608">
        <w:rPr>
          <w:b/>
          <w:bCs/>
        </w:rPr>
        <w:t>POP (Proof of Payment)</w:t>
      </w:r>
    </w:p>
    <w:p w14:paraId="7F587040" w14:textId="0AFACBC1" w:rsidR="00817608" w:rsidRPr="00817608" w:rsidRDefault="00817608" w:rsidP="004F04B5">
      <w:pPr>
        <w:spacing w:line="240" w:lineRule="auto"/>
      </w:pPr>
      <w:r w:rsidRPr="00817608">
        <w:t>To be reimbursed for an expense, traveler must provide both evidence of the expenditure (original itemized receipt documenting nature/cost of item) and proof of payment (demonstrating that he/she personally covered that expense). If receipt does not indicate that bill was paid (by cash, check, credit card) and balance is zero, traveler must provide </w:t>
      </w:r>
      <w:r w:rsidRPr="00817608">
        <w:rPr>
          <w:b/>
          <w:bCs/>
        </w:rPr>
        <w:t>additional</w:t>
      </w:r>
      <w:r w:rsidRPr="00817608">
        <w:t xml:space="preserve"> documentation to that effect (e.g., credit card </w:t>
      </w:r>
      <w:proofErr w:type="gramStart"/>
      <w:r w:rsidRPr="00817608">
        <w:t>slip</w:t>
      </w:r>
      <w:proofErr w:type="gramEnd"/>
      <w:r w:rsidRPr="00817608">
        <w:t>).</w:t>
      </w:r>
    </w:p>
    <w:p w14:paraId="7ED730D2" w14:textId="5CC990FA" w:rsidR="00817608" w:rsidRPr="00817608" w:rsidRDefault="00817608" w:rsidP="004F04B5">
      <w:pPr>
        <w:spacing w:line="240" w:lineRule="auto"/>
        <w:rPr>
          <w:b/>
          <w:bCs/>
        </w:rPr>
      </w:pPr>
      <w:r w:rsidRPr="00817608">
        <w:rPr>
          <w:b/>
          <w:bCs/>
        </w:rPr>
        <w:t>Procurement Card</w:t>
      </w:r>
      <w:r w:rsidR="00A7286F">
        <w:rPr>
          <w:b/>
          <w:bCs/>
        </w:rPr>
        <w:t xml:space="preserve"> (P-Card)</w:t>
      </w:r>
    </w:p>
    <w:p w14:paraId="591A3FEB" w14:textId="536E4990" w:rsidR="00817608" w:rsidRPr="00817608" w:rsidRDefault="00817608" w:rsidP="004F04B5">
      <w:pPr>
        <w:spacing w:line="240" w:lineRule="auto"/>
      </w:pPr>
      <w:r w:rsidRPr="00817608">
        <w:t>University MasterCard. Not used for travel. (Exception: Should be used for conference/event registration, if accepted by vendor.)</w:t>
      </w:r>
    </w:p>
    <w:p w14:paraId="5F12ED64" w14:textId="77777777" w:rsidR="00817608" w:rsidRPr="00817608" w:rsidRDefault="00817608" w:rsidP="004F04B5">
      <w:pPr>
        <w:spacing w:line="240" w:lineRule="auto"/>
        <w:rPr>
          <w:b/>
          <w:bCs/>
        </w:rPr>
      </w:pPr>
      <w:r w:rsidRPr="00817608">
        <w:rPr>
          <w:b/>
          <w:bCs/>
        </w:rPr>
        <w:t>Propriety of Expense Rule</w:t>
      </w:r>
    </w:p>
    <w:p w14:paraId="0944853A" w14:textId="67328DD4" w:rsidR="00817608" w:rsidRPr="00817608" w:rsidRDefault="00817608" w:rsidP="004F04B5">
      <w:pPr>
        <w:spacing w:line="240" w:lineRule="auto"/>
      </w:pPr>
      <w:r w:rsidRPr="00817608">
        <w:t>Travel paid by CSU Pueblo, regardless of funding source, shall be for the benefit of the State and completed using the most economical means available which will satisfactorily accomplish the State’s business. Traveler requests reimbursement – and Approving Authority approves payment – only for those expenses incurred for the benefit of CSU Pueblo.</w:t>
      </w:r>
    </w:p>
    <w:p w14:paraId="24B7AE5B" w14:textId="77777777" w:rsidR="00817608" w:rsidRPr="00817608" w:rsidRDefault="00817608" w:rsidP="004F04B5">
      <w:pPr>
        <w:spacing w:line="240" w:lineRule="auto"/>
        <w:rPr>
          <w:b/>
          <w:bCs/>
        </w:rPr>
      </w:pPr>
      <w:r w:rsidRPr="00817608">
        <w:rPr>
          <w:b/>
          <w:bCs/>
        </w:rPr>
        <w:lastRenderedPageBreak/>
        <w:t>Receipts</w:t>
      </w:r>
    </w:p>
    <w:p w14:paraId="2026BE4B" w14:textId="2B6BFB80" w:rsidR="00817608" w:rsidRPr="00817608" w:rsidRDefault="00817608" w:rsidP="004F04B5">
      <w:pPr>
        <w:spacing w:line="240" w:lineRule="auto"/>
      </w:pPr>
      <w:r w:rsidRPr="00817608">
        <w:t>Travelers must submit original itemized receipts for all individual charges exceeding $25. (Exceptions: Regardless of dollar amount, original itemized receipts required for all car rental, vehicle gas purchases and for all lodging.)</w:t>
      </w:r>
    </w:p>
    <w:p w14:paraId="095F13DF" w14:textId="77777777" w:rsidR="00817608" w:rsidRPr="00817608" w:rsidRDefault="00817608" w:rsidP="004F04B5">
      <w:pPr>
        <w:spacing w:line="240" w:lineRule="auto"/>
        <w:rPr>
          <w:b/>
          <w:bCs/>
        </w:rPr>
      </w:pPr>
      <w:r w:rsidRPr="00817608">
        <w:rPr>
          <w:b/>
          <w:bCs/>
        </w:rPr>
        <w:t>Reimbursement</w:t>
      </w:r>
    </w:p>
    <w:p w14:paraId="0F90C099" w14:textId="689C2667" w:rsidR="00817608" w:rsidRPr="00817608" w:rsidRDefault="00817608" w:rsidP="004F04B5">
      <w:pPr>
        <w:spacing w:line="240" w:lineRule="auto"/>
      </w:pPr>
      <w:r w:rsidRPr="00817608">
        <w:t>Eligible expenses incurred while in travel status are reimbursable upon trip completion, according to rules in this Guide. (Exception: If another entity is paying for business travel, traveler must reimburse CSU Pueblo for any travel-related expenses incurred by CSU-Pueblo and ultimately paid by another entity.) See also POP and Receipts.</w:t>
      </w:r>
      <w:r w:rsidRPr="00817608">
        <w:rPr>
          <w:i/>
          <w:iCs/>
        </w:rPr>
        <w:t> </w:t>
      </w:r>
    </w:p>
    <w:p w14:paraId="3F397417" w14:textId="77777777" w:rsidR="00817608" w:rsidRPr="00817608" w:rsidRDefault="00817608" w:rsidP="004F04B5">
      <w:pPr>
        <w:spacing w:line="240" w:lineRule="auto"/>
        <w:rPr>
          <w:b/>
          <w:bCs/>
        </w:rPr>
      </w:pPr>
      <w:r w:rsidRPr="00817608">
        <w:rPr>
          <w:b/>
          <w:bCs/>
        </w:rPr>
        <w:t>Rental Vehicle</w:t>
      </w:r>
    </w:p>
    <w:p w14:paraId="1A276D46" w14:textId="175812E1" w:rsidR="00817608" w:rsidRPr="00817608" w:rsidRDefault="00817608" w:rsidP="00DA3246">
      <w:pPr>
        <w:pStyle w:val="ListParagraph"/>
        <w:numPr>
          <w:ilvl w:val="0"/>
          <w:numId w:val="16"/>
        </w:numPr>
        <w:spacing w:line="240" w:lineRule="auto"/>
      </w:pPr>
      <w:r w:rsidRPr="00817608">
        <w:t>ONLY Rent from Enterprise</w:t>
      </w:r>
      <w:r w:rsidR="00A7286F">
        <w:t>/ National, or Hertz</w:t>
      </w:r>
      <w:r w:rsidR="00DA3246">
        <w:t xml:space="preserve"> is authorized</w:t>
      </w:r>
      <w:r w:rsidRPr="00817608">
        <w:t xml:space="preserve">. </w:t>
      </w:r>
      <w:r w:rsidR="00DA3246">
        <w:t>Must c</w:t>
      </w:r>
      <w:r w:rsidRPr="00817608">
        <w:t>harge to</w:t>
      </w:r>
      <w:r w:rsidR="00A7286F">
        <w:t xml:space="preserve"> department’s </w:t>
      </w:r>
      <w:r w:rsidRPr="00817608">
        <w:t>State Travel Card. In all cases, traveler should decline all insurance. Liability insurance provided at no cost to traveler by rental agency when renting with State corporate rates from State contract rental agencies. CDW (Collision Damage Waiver)/comprehensive insurance provided at no cost to traveler by JP Morgan Chase MasterCard when certain terms and conditions are met. (Exceptions: Coverage limited to 31 days. Coverage not provided for off-road operation of vehicle. Coverage not provided for some types of rental vehicles, including some vans. Coverage not provided in Israel, Jamaica, Republic of Ireland, or Northern Ireland.)</w:t>
      </w:r>
    </w:p>
    <w:p w14:paraId="7597E4E0" w14:textId="77777777" w:rsidR="00817608" w:rsidRPr="00817608" w:rsidRDefault="00817608" w:rsidP="00DA3246">
      <w:pPr>
        <w:spacing w:line="240" w:lineRule="auto"/>
        <w:ind w:left="720"/>
      </w:pPr>
      <w:r w:rsidRPr="00817608">
        <w:t>Some countries may require traveler to purchase additional rental vehicle insurance; this cost is reimbursable if requirement for insurance is documented. Note: This cost may not be reimbursable if using grant project funds. Traveler should obtain complete insurance information before the trip from the JP Morgan Chase MasterCard Program Administrator.</w:t>
      </w:r>
    </w:p>
    <w:p w14:paraId="5F346C65" w14:textId="77777777" w:rsidR="00817608" w:rsidRPr="00817608" w:rsidRDefault="00817608" w:rsidP="00DA3246">
      <w:pPr>
        <w:spacing w:line="240" w:lineRule="auto"/>
        <w:ind w:left="720"/>
      </w:pPr>
      <w:r w:rsidRPr="00817608">
        <w:t>Original itemized receipts always required for reimbursement of car rental costs and for rental car gas purchases regardless of dollar amount. For IN STATE rentals, no taxes should be charged to you for your rental.</w:t>
      </w:r>
    </w:p>
    <w:p w14:paraId="256FF5DF" w14:textId="055710A4" w:rsidR="00817608" w:rsidRPr="00817608" w:rsidRDefault="00817608" w:rsidP="00DA3246">
      <w:pPr>
        <w:spacing w:line="240" w:lineRule="auto"/>
        <w:ind w:left="720"/>
      </w:pPr>
      <w:r w:rsidRPr="00817608">
        <w:t>For travel on sponsored/grant project funds, rental vehicle use will be determined by grant policies and may not be allowed.</w:t>
      </w:r>
    </w:p>
    <w:p w14:paraId="53382DDF" w14:textId="77777777" w:rsidR="00817608" w:rsidRPr="00817608" w:rsidRDefault="00817608" w:rsidP="004F04B5">
      <w:pPr>
        <w:spacing w:line="240" w:lineRule="auto"/>
        <w:rPr>
          <w:b/>
          <w:bCs/>
        </w:rPr>
      </w:pPr>
      <w:r w:rsidRPr="00817608">
        <w:rPr>
          <w:b/>
          <w:bCs/>
        </w:rPr>
        <w:t>Shared Costs-Employees</w:t>
      </w:r>
    </w:p>
    <w:p w14:paraId="4036FA07" w14:textId="77C9A670" w:rsidR="00817608" w:rsidRPr="00C501E2" w:rsidRDefault="00817608" w:rsidP="00DA3246">
      <w:pPr>
        <w:pStyle w:val="ListParagraph"/>
        <w:numPr>
          <w:ilvl w:val="0"/>
          <w:numId w:val="16"/>
        </w:numPr>
        <w:spacing w:line="240" w:lineRule="auto"/>
      </w:pPr>
      <w:r w:rsidRPr="00817608">
        <w:t>Should not be combined. Each T</w:t>
      </w:r>
      <w:r w:rsidR="00420CD8">
        <w:t xml:space="preserve">A </w:t>
      </w:r>
      <w:r w:rsidRPr="00817608">
        <w:t>should be a record of one traveler’s trip. If two CSU-Pueblo employees in travel status share lodging, each should pay his/her own portion of lodging and submit separate reimbursement requests. If vendor cannot separate cost of shared lodging, one employee should pay total bill and request full reimbursement, indicating whose lodging is included on that bill. Meal reimbursements are always requested separately by each traveler.</w:t>
      </w:r>
      <w:r w:rsidRPr="00DA3246">
        <w:rPr>
          <w:i/>
          <w:iCs/>
        </w:rPr>
        <w:t> </w:t>
      </w:r>
    </w:p>
    <w:p w14:paraId="0E030FED" w14:textId="77777777" w:rsidR="00C501E2" w:rsidRPr="00817608" w:rsidRDefault="00C501E2" w:rsidP="00C501E2">
      <w:pPr>
        <w:spacing w:line="240" w:lineRule="auto"/>
      </w:pPr>
      <w:bookmarkStart w:id="0" w:name="_GoBack"/>
      <w:bookmarkEnd w:id="0"/>
    </w:p>
    <w:p w14:paraId="2D64C91C" w14:textId="036C367E" w:rsidR="00817608" w:rsidRPr="00817608" w:rsidRDefault="00817608" w:rsidP="004F04B5">
      <w:pPr>
        <w:spacing w:line="240" w:lineRule="auto"/>
        <w:rPr>
          <w:b/>
          <w:bCs/>
        </w:rPr>
      </w:pPr>
      <w:r w:rsidRPr="00817608">
        <w:rPr>
          <w:b/>
          <w:bCs/>
        </w:rPr>
        <w:lastRenderedPageBreak/>
        <w:t>State</w:t>
      </w:r>
      <w:r w:rsidR="00DA3246">
        <w:rPr>
          <w:b/>
          <w:bCs/>
        </w:rPr>
        <w:t>/University</w:t>
      </w:r>
      <w:r w:rsidRPr="00817608">
        <w:rPr>
          <w:b/>
          <w:bCs/>
        </w:rPr>
        <w:t xml:space="preserve"> Travel Card</w:t>
      </w:r>
    </w:p>
    <w:p w14:paraId="7A096338" w14:textId="61996D19" w:rsidR="00817608" w:rsidRPr="00817608" w:rsidRDefault="00817608" w:rsidP="00DA3246">
      <w:pPr>
        <w:pStyle w:val="ListParagraph"/>
        <w:numPr>
          <w:ilvl w:val="0"/>
          <w:numId w:val="16"/>
        </w:numPr>
        <w:spacing w:line="240" w:lineRule="auto"/>
      </w:pPr>
      <w:r w:rsidRPr="00817608">
        <w:t>See JP Morgan Chase MasterCard.</w:t>
      </w:r>
      <w:r w:rsidR="00A7286F">
        <w:t xml:space="preserve"> Refers to either a traveler’s state (university) travel card, or a department of the University’s state (university) travel card. </w:t>
      </w:r>
    </w:p>
    <w:p w14:paraId="553047FD" w14:textId="77777777" w:rsidR="00817608" w:rsidRPr="00817608" w:rsidRDefault="00817608" w:rsidP="004F04B5">
      <w:pPr>
        <w:spacing w:line="240" w:lineRule="auto"/>
        <w:rPr>
          <w:b/>
          <w:bCs/>
        </w:rPr>
      </w:pPr>
      <w:r w:rsidRPr="00817608">
        <w:rPr>
          <w:b/>
          <w:bCs/>
        </w:rPr>
        <w:t>Student Meals, Lodging, Travel</w:t>
      </w:r>
    </w:p>
    <w:p w14:paraId="08129414" w14:textId="28165A95" w:rsidR="00817608" w:rsidRPr="00817608" w:rsidRDefault="00817608" w:rsidP="00DA3246">
      <w:pPr>
        <w:pStyle w:val="ListParagraph"/>
        <w:numPr>
          <w:ilvl w:val="0"/>
          <w:numId w:val="16"/>
        </w:numPr>
        <w:spacing w:line="240" w:lineRule="auto"/>
      </w:pPr>
      <w:r w:rsidRPr="00817608">
        <w:t>Governed by same rules that apply to employee travel-related expenses and use of T</w:t>
      </w:r>
      <w:r w:rsidR="00A7286F">
        <w:t>A.</w:t>
      </w:r>
    </w:p>
    <w:p w14:paraId="7C4E566A" w14:textId="5454683C" w:rsidR="00817608" w:rsidRPr="00817608" w:rsidRDefault="00DA3246" w:rsidP="004F04B5">
      <w:pPr>
        <w:spacing w:line="240" w:lineRule="auto"/>
        <w:rPr>
          <w:b/>
          <w:bCs/>
        </w:rPr>
      </w:pPr>
      <w:r>
        <w:rPr>
          <w:b/>
          <w:bCs/>
        </w:rPr>
        <w:t>T-Nu</w:t>
      </w:r>
      <w:r w:rsidR="00817608" w:rsidRPr="00817608">
        <w:rPr>
          <w:b/>
          <w:bCs/>
        </w:rPr>
        <w:t>mber</w:t>
      </w:r>
      <w:r>
        <w:rPr>
          <w:b/>
          <w:bCs/>
        </w:rPr>
        <w:t>s</w:t>
      </w:r>
      <w:r w:rsidR="00817608" w:rsidRPr="00817608">
        <w:rPr>
          <w:b/>
          <w:bCs/>
        </w:rPr>
        <w:t xml:space="preserve"> (T-12345)</w:t>
      </w:r>
    </w:p>
    <w:p w14:paraId="55C78828" w14:textId="30DA74E3" w:rsidR="00817608" w:rsidRPr="00817608" w:rsidRDefault="00817608" w:rsidP="00DA3246">
      <w:pPr>
        <w:pStyle w:val="ListParagraph"/>
        <w:numPr>
          <w:ilvl w:val="0"/>
          <w:numId w:val="16"/>
        </w:numPr>
        <w:spacing w:line="240" w:lineRule="auto"/>
      </w:pPr>
      <w:r w:rsidRPr="00817608">
        <w:t xml:space="preserve">In Kuali, a unique number assigned to a trip. Can be found on TA document in upper </w:t>
      </w:r>
      <w:r w:rsidR="00DA3246" w:rsidRPr="00817608">
        <w:t>right-hand</w:t>
      </w:r>
      <w:r w:rsidRPr="00817608">
        <w:t xml:space="preserve"> corner.</w:t>
      </w:r>
      <w:r w:rsidR="00A7286F" w:rsidRPr="00DA3246">
        <w:rPr>
          <w:i/>
          <w:iCs/>
        </w:rPr>
        <w:t xml:space="preserve"> Specified as the Organizational Document Number.</w:t>
      </w:r>
    </w:p>
    <w:p w14:paraId="62BF5B6B" w14:textId="77777777" w:rsidR="00817608" w:rsidRPr="00817608" w:rsidRDefault="00817608" w:rsidP="004F04B5">
      <w:pPr>
        <w:spacing w:line="240" w:lineRule="auto"/>
        <w:rPr>
          <w:b/>
          <w:bCs/>
        </w:rPr>
      </w:pPr>
      <w:r w:rsidRPr="00817608">
        <w:rPr>
          <w:b/>
          <w:bCs/>
        </w:rPr>
        <w:t>TA (Travel Authorization Form)</w:t>
      </w:r>
    </w:p>
    <w:p w14:paraId="6222FF7F" w14:textId="77777777" w:rsidR="00817608" w:rsidRPr="00817608" w:rsidRDefault="00817608" w:rsidP="00DA3246">
      <w:pPr>
        <w:pStyle w:val="ListParagraph"/>
        <w:numPr>
          <w:ilvl w:val="0"/>
          <w:numId w:val="16"/>
        </w:numPr>
        <w:spacing w:line="240" w:lineRule="auto"/>
      </w:pPr>
      <w:r w:rsidRPr="00817608">
        <w:t>TA in Kuali required for the following travel:</w:t>
      </w:r>
    </w:p>
    <w:p w14:paraId="668B5404" w14:textId="77777777" w:rsidR="00DA3246" w:rsidRPr="00DA3246" w:rsidRDefault="00817608" w:rsidP="00DA3246">
      <w:pPr>
        <w:pStyle w:val="ListParagraph"/>
        <w:numPr>
          <w:ilvl w:val="0"/>
          <w:numId w:val="17"/>
        </w:numPr>
        <w:spacing w:line="240" w:lineRule="auto"/>
      </w:pPr>
      <w:r w:rsidRPr="00DA3246">
        <w:rPr>
          <w:b/>
          <w:bCs/>
        </w:rPr>
        <w:t>Employee/student travels out of state; or,</w:t>
      </w:r>
    </w:p>
    <w:p w14:paraId="1FAA7024" w14:textId="77777777" w:rsidR="00DA3246" w:rsidRPr="00DA3246" w:rsidRDefault="00817608" w:rsidP="00DA3246">
      <w:pPr>
        <w:pStyle w:val="ListParagraph"/>
        <w:numPr>
          <w:ilvl w:val="0"/>
          <w:numId w:val="17"/>
        </w:numPr>
        <w:spacing w:line="240" w:lineRule="auto"/>
      </w:pPr>
      <w:r w:rsidRPr="00DA3246">
        <w:rPr>
          <w:b/>
          <w:bCs/>
        </w:rPr>
        <w:t>Employee/student will be traveling on an airline or other common carrier (to any destination); or,</w:t>
      </w:r>
    </w:p>
    <w:p w14:paraId="2D8DC98A" w14:textId="22728D7B" w:rsidR="00817608" w:rsidRPr="00DA3246" w:rsidRDefault="00817608" w:rsidP="00DA3246">
      <w:pPr>
        <w:pStyle w:val="ListParagraph"/>
        <w:numPr>
          <w:ilvl w:val="0"/>
          <w:numId w:val="17"/>
        </w:numPr>
        <w:spacing w:line="240" w:lineRule="auto"/>
      </w:pPr>
      <w:r w:rsidRPr="00DA3246">
        <w:rPr>
          <w:b/>
          <w:bCs/>
        </w:rPr>
        <w:t>Employee</w:t>
      </w:r>
      <w:r w:rsidR="00A7286F" w:rsidRPr="00DA3246">
        <w:rPr>
          <w:b/>
          <w:bCs/>
        </w:rPr>
        <w:t xml:space="preserve"> </w:t>
      </w:r>
      <w:r w:rsidRPr="00DA3246">
        <w:rPr>
          <w:b/>
          <w:bCs/>
        </w:rPr>
        <w:t xml:space="preserve">needs an advance </w:t>
      </w:r>
    </w:p>
    <w:p w14:paraId="657E3673" w14:textId="77777777" w:rsidR="00DA3246" w:rsidRPr="00817608" w:rsidRDefault="00DA3246" w:rsidP="00DA3246">
      <w:pPr>
        <w:pStyle w:val="ListParagraph"/>
        <w:spacing w:line="240" w:lineRule="auto"/>
        <w:ind w:left="2160"/>
      </w:pPr>
    </w:p>
    <w:p w14:paraId="33798A0D" w14:textId="19916D98" w:rsidR="00817608" w:rsidRPr="00817608" w:rsidRDefault="00817608" w:rsidP="004F04B5">
      <w:pPr>
        <w:pStyle w:val="ListParagraph"/>
        <w:numPr>
          <w:ilvl w:val="0"/>
          <w:numId w:val="11"/>
        </w:numPr>
        <w:spacing w:line="240" w:lineRule="auto"/>
      </w:pPr>
      <w:r w:rsidRPr="00817608">
        <w:t>T</w:t>
      </w:r>
      <w:r w:rsidR="00A7286F">
        <w:t>ravel Authorization (TA)</w:t>
      </w:r>
      <w:r w:rsidRPr="00817608">
        <w:t xml:space="preserve"> is required for a non-employee only if the department will be purchasing a common carrier ticket directly for that person or they will be receiving any kind of reimbursement from the trip.</w:t>
      </w:r>
    </w:p>
    <w:p w14:paraId="58B1E32C" w14:textId="77777777" w:rsidR="00817608" w:rsidRPr="00817608" w:rsidRDefault="00817608" w:rsidP="004F04B5">
      <w:pPr>
        <w:spacing w:line="240" w:lineRule="auto"/>
        <w:rPr>
          <w:b/>
          <w:bCs/>
        </w:rPr>
      </w:pPr>
      <w:r w:rsidRPr="00817608">
        <w:rPr>
          <w:b/>
          <w:bCs/>
        </w:rPr>
        <w:t>When is a TA not required?</w:t>
      </w:r>
    </w:p>
    <w:p w14:paraId="53DBED8F" w14:textId="16A1C97E" w:rsidR="00420CD8" w:rsidRPr="004F04B5" w:rsidRDefault="00817608" w:rsidP="004F04B5">
      <w:pPr>
        <w:pStyle w:val="ListParagraph"/>
        <w:numPr>
          <w:ilvl w:val="0"/>
          <w:numId w:val="11"/>
        </w:numPr>
        <w:spacing w:line="240" w:lineRule="auto"/>
        <w:rPr>
          <w:b/>
          <w:bCs/>
        </w:rPr>
      </w:pPr>
      <w:r w:rsidRPr="00817608">
        <w:t>All in state travel that is covered by the Blanket Approval form</w:t>
      </w:r>
      <w:r w:rsidR="00DA3246">
        <w:t>.</w:t>
      </w:r>
    </w:p>
    <w:p w14:paraId="7F67C597" w14:textId="622C2D8A" w:rsidR="00817608" w:rsidRPr="00817608" w:rsidRDefault="00817608" w:rsidP="004F04B5">
      <w:pPr>
        <w:spacing w:line="240" w:lineRule="auto"/>
        <w:rPr>
          <w:b/>
          <w:bCs/>
        </w:rPr>
      </w:pPr>
      <w:r w:rsidRPr="00817608">
        <w:rPr>
          <w:b/>
          <w:bCs/>
        </w:rPr>
        <w:t>Tax Implications</w:t>
      </w:r>
    </w:p>
    <w:p w14:paraId="7EA47617" w14:textId="1CA8F772" w:rsidR="00817608" w:rsidRPr="00817608" w:rsidRDefault="00817608" w:rsidP="004F04B5">
      <w:pPr>
        <w:pStyle w:val="ListParagraph"/>
        <w:numPr>
          <w:ilvl w:val="0"/>
          <w:numId w:val="11"/>
        </w:numPr>
        <w:spacing w:line="240" w:lineRule="auto"/>
      </w:pPr>
      <w:r w:rsidRPr="00817608">
        <w:t xml:space="preserve">Per State Controller and/or IRS regulations: </w:t>
      </w:r>
      <w:r w:rsidR="00D67C92">
        <w:t>C</w:t>
      </w:r>
      <w:r w:rsidRPr="00817608">
        <w:t xml:space="preserve">ompleted Travel Reimbursement (TR) </w:t>
      </w:r>
      <w:r w:rsidR="00D67C92">
        <w:t xml:space="preserve">and </w:t>
      </w:r>
      <w:r w:rsidRPr="00817608">
        <w:t xml:space="preserve">all supporting documentation must be received in Accounts Payable within 60 days of trip end to avoid having reimbursement reported as </w:t>
      </w:r>
      <w:r w:rsidR="00D67C92">
        <w:t xml:space="preserve">taxable </w:t>
      </w:r>
      <w:r w:rsidRPr="00817608">
        <w:t xml:space="preserve">income. </w:t>
      </w:r>
      <w:r w:rsidR="00D67C92">
        <w:t>TRs submitted after 90 days are subject to being non-reimbursable.</w:t>
      </w:r>
      <w:r w:rsidRPr="004F04B5">
        <w:rPr>
          <w:i/>
          <w:iCs/>
        </w:rPr>
        <w:t>   </w:t>
      </w:r>
    </w:p>
    <w:p w14:paraId="065347A5" w14:textId="77777777" w:rsidR="00817608" w:rsidRPr="00817608" w:rsidRDefault="00817608" w:rsidP="004F04B5">
      <w:pPr>
        <w:spacing w:line="240" w:lineRule="auto"/>
        <w:rPr>
          <w:b/>
          <w:bCs/>
        </w:rPr>
      </w:pPr>
      <w:r w:rsidRPr="00817608">
        <w:rPr>
          <w:b/>
          <w:bCs/>
        </w:rPr>
        <w:t>Toll Road Charges</w:t>
      </w:r>
    </w:p>
    <w:p w14:paraId="72AE2729" w14:textId="0694C338" w:rsidR="00817608" w:rsidRPr="00817608" w:rsidRDefault="00817608" w:rsidP="004F04B5">
      <w:pPr>
        <w:pStyle w:val="ListParagraph"/>
        <w:numPr>
          <w:ilvl w:val="0"/>
          <w:numId w:val="11"/>
        </w:numPr>
        <w:spacing w:line="240" w:lineRule="auto"/>
      </w:pPr>
      <w:r w:rsidRPr="00817608">
        <w:t xml:space="preserve">Reimbursable, </w:t>
      </w:r>
      <w:r w:rsidR="004F04B5">
        <w:t xml:space="preserve">only </w:t>
      </w:r>
      <w:r w:rsidRPr="00817608">
        <w:t>out of state.</w:t>
      </w:r>
      <w:r w:rsidRPr="004F04B5">
        <w:rPr>
          <w:i/>
          <w:iCs/>
        </w:rPr>
        <w:t> </w:t>
      </w:r>
    </w:p>
    <w:p w14:paraId="01562DBA" w14:textId="77777777" w:rsidR="00817608" w:rsidRPr="00817608" w:rsidRDefault="00817608" w:rsidP="004F04B5">
      <w:pPr>
        <w:spacing w:line="240" w:lineRule="auto"/>
        <w:rPr>
          <w:b/>
          <w:bCs/>
        </w:rPr>
      </w:pPr>
      <w:r w:rsidRPr="00817608">
        <w:rPr>
          <w:b/>
          <w:bCs/>
        </w:rPr>
        <w:t>Travel Insurance</w:t>
      </w:r>
    </w:p>
    <w:p w14:paraId="3A921BC9" w14:textId="6B381FB5" w:rsidR="00817608" w:rsidRPr="00817608" w:rsidRDefault="00817608" w:rsidP="00DA3246">
      <w:pPr>
        <w:pStyle w:val="ListParagraph"/>
        <w:numPr>
          <w:ilvl w:val="0"/>
          <w:numId w:val="11"/>
        </w:numPr>
        <w:spacing w:line="240" w:lineRule="auto"/>
      </w:pPr>
      <w:r w:rsidRPr="00817608">
        <w:t>Not normally reimbursable: depends on actual insurance coverage available from State contract rental agencies and State Travel Card. See also Rental Vehicle.</w:t>
      </w:r>
      <w:r w:rsidRPr="00DA3246">
        <w:rPr>
          <w:i/>
          <w:iCs/>
        </w:rPr>
        <w:t> </w:t>
      </w:r>
    </w:p>
    <w:p w14:paraId="7B65048E" w14:textId="77777777" w:rsidR="00817608" w:rsidRPr="00817608" w:rsidRDefault="00817608" w:rsidP="004F04B5">
      <w:pPr>
        <w:spacing w:line="240" w:lineRule="auto"/>
        <w:rPr>
          <w:b/>
          <w:bCs/>
        </w:rPr>
      </w:pPr>
      <w:r w:rsidRPr="00817608">
        <w:rPr>
          <w:b/>
          <w:bCs/>
        </w:rPr>
        <w:t>TR (Travel Reimbursement)</w:t>
      </w:r>
    </w:p>
    <w:p w14:paraId="7BF1EE38" w14:textId="03ED545E" w:rsidR="00817608" w:rsidRPr="00817608" w:rsidRDefault="00817608" w:rsidP="00DA3246">
      <w:pPr>
        <w:pStyle w:val="ListParagraph"/>
        <w:numPr>
          <w:ilvl w:val="0"/>
          <w:numId w:val="11"/>
        </w:numPr>
        <w:spacing w:line="240" w:lineRule="auto"/>
      </w:pPr>
      <w:r w:rsidRPr="00817608">
        <w:t xml:space="preserve">Found in Kuali, is used to request reimbursement for travel-related expenses (meals, lodging, mileage, on-site event registrations, etc.). Accounts Payable must receive Kuali </w:t>
      </w:r>
      <w:r w:rsidRPr="00817608">
        <w:lastRenderedPageBreak/>
        <w:t>TR/supporting documentation within 60 days of trip end – within 30 days if traveler received an advance.</w:t>
      </w:r>
      <w:r w:rsidR="00DA3246">
        <w:t xml:space="preserve"> TRs submitted past 90 days are subject to being non-reimbursable. </w:t>
      </w:r>
    </w:p>
    <w:p w14:paraId="0B4CC652" w14:textId="77777777" w:rsidR="00817608" w:rsidRPr="00817608" w:rsidRDefault="00817608" w:rsidP="004F04B5">
      <w:pPr>
        <w:spacing w:line="240" w:lineRule="auto"/>
        <w:rPr>
          <w:b/>
          <w:bCs/>
        </w:rPr>
      </w:pPr>
      <w:r w:rsidRPr="00817608">
        <w:rPr>
          <w:b/>
          <w:bCs/>
        </w:rPr>
        <w:t>Vaccination</w:t>
      </w:r>
    </w:p>
    <w:p w14:paraId="6EB8B22F" w14:textId="62C86D63" w:rsidR="00817608" w:rsidRPr="00817608" w:rsidRDefault="00817608" w:rsidP="00DA3246">
      <w:pPr>
        <w:pStyle w:val="ListParagraph"/>
        <w:numPr>
          <w:ilvl w:val="0"/>
          <w:numId w:val="11"/>
        </w:numPr>
        <w:spacing w:line="240" w:lineRule="auto"/>
      </w:pPr>
      <w:r w:rsidRPr="00817608">
        <w:t>Reimbursable if needed in order to enter a foreign country. (Exception: May not be reimbursable from a project if traveling on Federal funds.)</w:t>
      </w:r>
    </w:p>
    <w:p w14:paraId="3E98B37B" w14:textId="77777777" w:rsidR="00817608" w:rsidRPr="00817608" w:rsidRDefault="00817608" w:rsidP="004F04B5">
      <w:pPr>
        <w:spacing w:line="240" w:lineRule="auto"/>
        <w:rPr>
          <w:b/>
          <w:bCs/>
        </w:rPr>
      </w:pPr>
      <w:r w:rsidRPr="00817608">
        <w:rPr>
          <w:b/>
          <w:bCs/>
        </w:rPr>
        <w:t>Visa Costs</w:t>
      </w:r>
    </w:p>
    <w:p w14:paraId="73F4D68A" w14:textId="5C41E362" w:rsidR="00817608" w:rsidRPr="00817608" w:rsidRDefault="00817608" w:rsidP="00DA3246">
      <w:pPr>
        <w:pStyle w:val="ListParagraph"/>
        <w:numPr>
          <w:ilvl w:val="0"/>
          <w:numId w:val="11"/>
        </w:numPr>
        <w:spacing w:line="240" w:lineRule="auto"/>
      </w:pPr>
      <w:r w:rsidRPr="00817608">
        <w:t>Normally reimbursable. (Exception: May not be reimbursable from a project if traveling on Federal funds.)</w:t>
      </w:r>
      <w:r w:rsidRPr="00DA3246">
        <w:rPr>
          <w:rFonts w:ascii="Arial" w:hAnsi="Arial" w:cs="Arial"/>
        </w:rPr>
        <w:t>​​​​</w:t>
      </w:r>
    </w:p>
    <w:p w14:paraId="53EEA71C" w14:textId="77777777" w:rsidR="00817608" w:rsidRPr="00817608" w:rsidRDefault="00817608" w:rsidP="004F04B5">
      <w:pPr>
        <w:spacing w:line="240" w:lineRule="auto"/>
      </w:pPr>
    </w:p>
    <w:p w14:paraId="7DC1EE90" w14:textId="77777777" w:rsidR="00817608" w:rsidRDefault="00817608" w:rsidP="004F04B5">
      <w:pPr>
        <w:spacing w:line="240" w:lineRule="auto"/>
      </w:pPr>
    </w:p>
    <w:sectPr w:rsidR="008176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ptos">
    <w:altName w:val="Calibri"/>
    <w:panose1 w:val="020B0604020202020204"/>
    <w:charset w:val="00"/>
    <w:family w:val="swiss"/>
    <w:pitch w:val="variable"/>
    <w:sig w:usb0="20000287" w:usb1="00000003" w:usb2="00000000" w:usb3="00000000" w:csb0="0000019F" w:csb1="00000000"/>
  </w:font>
  <w:font w:name="Aptos Display">
    <w:altName w:val="Calibri"/>
    <w:panose1 w:val="020B06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94793"/>
    <w:multiLevelType w:val="hybridMultilevel"/>
    <w:tmpl w:val="CCE4FE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057FBB"/>
    <w:multiLevelType w:val="hybridMultilevel"/>
    <w:tmpl w:val="0012221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0B158F"/>
    <w:multiLevelType w:val="multilevel"/>
    <w:tmpl w:val="89086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494DCA"/>
    <w:multiLevelType w:val="multilevel"/>
    <w:tmpl w:val="F106F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B65C42"/>
    <w:multiLevelType w:val="multilevel"/>
    <w:tmpl w:val="29169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64184E"/>
    <w:multiLevelType w:val="hybridMultilevel"/>
    <w:tmpl w:val="5DD4E1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9875BE"/>
    <w:multiLevelType w:val="multilevel"/>
    <w:tmpl w:val="9B905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E022E2"/>
    <w:multiLevelType w:val="multilevel"/>
    <w:tmpl w:val="BE7E6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864C1A"/>
    <w:multiLevelType w:val="multilevel"/>
    <w:tmpl w:val="934A0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512200"/>
    <w:multiLevelType w:val="hybridMultilevel"/>
    <w:tmpl w:val="18EA4AE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54797F49"/>
    <w:multiLevelType w:val="multilevel"/>
    <w:tmpl w:val="DD080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FF1B5E"/>
    <w:multiLevelType w:val="multilevel"/>
    <w:tmpl w:val="4ED22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C6603B"/>
    <w:multiLevelType w:val="multilevel"/>
    <w:tmpl w:val="27B6B9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4E4E36"/>
    <w:multiLevelType w:val="hybridMultilevel"/>
    <w:tmpl w:val="5DB07C2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E52995"/>
    <w:multiLevelType w:val="hybridMultilevel"/>
    <w:tmpl w:val="EFC288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C9233C"/>
    <w:multiLevelType w:val="multilevel"/>
    <w:tmpl w:val="EE3AD92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D9341F6"/>
    <w:multiLevelType w:val="hybridMultilevel"/>
    <w:tmpl w:val="F3EC34E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5"/>
  </w:num>
  <w:num w:numId="4">
    <w:abstractNumId w:val="10"/>
  </w:num>
  <w:num w:numId="5">
    <w:abstractNumId w:val="11"/>
  </w:num>
  <w:num w:numId="6">
    <w:abstractNumId w:val="6"/>
  </w:num>
  <w:num w:numId="7">
    <w:abstractNumId w:val="8"/>
  </w:num>
  <w:num w:numId="8">
    <w:abstractNumId w:val="7"/>
  </w:num>
  <w:num w:numId="9">
    <w:abstractNumId w:val="2"/>
  </w:num>
  <w:num w:numId="10">
    <w:abstractNumId w:val="12"/>
  </w:num>
  <w:num w:numId="11">
    <w:abstractNumId w:val="13"/>
  </w:num>
  <w:num w:numId="12">
    <w:abstractNumId w:val="0"/>
  </w:num>
  <w:num w:numId="13">
    <w:abstractNumId w:val="1"/>
  </w:num>
  <w:num w:numId="14">
    <w:abstractNumId w:val="14"/>
  </w:num>
  <w:num w:numId="15">
    <w:abstractNumId w:val="5"/>
  </w:num>
  <w:num w:numId="16">
    <w:abstractNumId w:val="16"/>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608"/>
    <w:rsid w:val="000939F6"/>
    <w:rsid w:val="00117910"/>
    <w:rsid w:val="00203D5D"/>
    <w:rsid w:val="002B28A8"/>
    <w:rsid w:val="00420CD8"/>
    <w:rsid w:val="004F04B5"/>
    <w:rsid w:val="00553C22"/>
    <w:rsid w:val="00684438"/>
    <w:rsid w:val="00817608"/>
    <w:rsid w:val="00A7286F"/>
    <w:rsid w:val="00B9097C"/>
    <w:rsid w:val="00C501E2"/>
    <w:rsid w:val="00D67C92"/>
    <w:rsid w:val="00DA32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92257"/>
  <w15:chartTrackingRefBased/>
  <w15:docId w15:val="{E4D006B3-D2F7-4995-95AF-0E12E8CD0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76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176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76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76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76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76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76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76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76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76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176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76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76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76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76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76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76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7608"/>
    <w:rPr>
      <w:rFonts w:eastAsiaTheme="majorEastAsia" w:cstheme="majorBidi"/>
      <w:color w:val="272727" w:themeColor="text1" w:themeTint="D8"/>
    </w:rPr>
  </w:style>
  <w:style w:type="paragraph" w:styleId="Title">
    <w:name w:val="Title"/>
    <w:basedOn w:val="Normal"/>
    <w:next w:val="Normal"/>
    <w:link w:val="TitleChar"/>
    <w:uiPriority w:val="10"/>
    <w:qFormat/>
    <w:rsid w:val="008176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76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76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76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7608"/>
    <w:pPr>
      <w:spacing w:before="160"/>
      <w:jc w:val="center"/>
    </w:pPr>
    <w:rPr>
      <w:i/>
      <w:iCs/>
      <w:color w:val="404040" w:themeColor="text1" w:themeTint="BF"/>
    </w:rPr>
  </w:style>
  <w:style w:type="character" w:customStyle="1" w:styleId="QuoteChar">
    <w:name w:val="Quote Char"/>
    <w:basedOn w:val="DefaultParagraphFont"/>
    <w:link w:val="Quote"/>
    <w:uiPriority w:val="29"/>
    <w:rsid w:val="00817608"/>
    <w:rPr>
      <w:i/>
      <w:iCs/>
      <w:color w:val="404040" w:themeColor="text1" w:themeTint="BF"/>
    </w:rPr>
  </w:style>
  <w:style w:type="paragraph" w:styleId="ListParagraph">
    <w:name w:val="List Paragraph"/>
    <w:basedOn w:val="Normal"/>
    <w:uiPriority w:val="34"/>
    <w:qFormat/>
    <w:rsid w:val="00817608"/>
    <w:pPr>
      <w:ind w:left="720"/>
      <w:contextualSpacing/>
    </w:pPr>
  </w:style>
  <w:style w:type="character" w:styleId="IntenseEmphasis">
    <w:name w:val="Intense Emphasis"/>
    <w:basedOn w:val="DefaultParagraphFont"/>
    <w:uiPriority w:val="21"/>
    <w:qFormat/>
    <w:rsid w:val="00817608"/>
    <w:rPr>
      <w:i/>
      <w:iCs/>
      <w:color w:val="0F4761" w:themeColor="accent1" w:themeShade="BF"/>
    </w:rPr>
  </w:style>
  <w:style w:type="paragraph" w:styleId="IntenseQuote">
    <w:name w:val="Intense Quote"/>
    <w:basedOn w:val="Normal"/>
    <w:next w:val="Normal"/>
    <w:link w:val="IntenseQuoteChar"/>
    <w:uiPriority w:val="30"/>
    <w:qFormat/>
    <w:rsid w:val="008176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7608"/>
    <w:rPr>
      <w:i/>
      <w:iCs/>
      <w:color w:val="0F4761" w:themeColor="accent1" w:themeShade="BF"/>
    </w:rPr>
  </w:style>
  <w:style w:type="character" w:styleId="IntenseReference">
    <w:name w:val="Intense Reference"/>
    <w:basedOn w:val="DefaultParagraphFont"/>
    <w:uiPriority w:val="32"/>
    <w:qFormat/>
    <w:rsid w:val="00817608"/>
    <w:rPr>
      <w:b/>
      <w:bCs/>
      <w:smallCaps/>
      <w:color w:val="0F4761" w:themeColor="accent1" w:themeShade="BF"/>
      <w:spacing w:val="5"/>
    </w:rPr>
  </w:style>
  <w:style w:type="character" w:styleId="Hyperlink">
    <w:name w:val="Hyperlink"/>
    <w:basedOn w:val="DefaultParagraphFont"/>
    <w:uiPriority w:val="99"/>
    <w:unhideWhenUsed/>
    <w:rsid w:val="00817608"/>
    <w:rPr>
      <w:color w:val="467886" w:themeColor="hyperlink"/>
      <w:u w:val="single"/>
    </w:rPr>
  </w:style>
  <w:style w:type="character" w:styleId="UnresolvedMention">
    <w:name w:val="Unresolved Mention"/>
    <w:basedOn w:val="DefaultParagraphFont"/>
    <w:uiPriority w:val="99"/>
    <w:semiHidden/>
    <w:unhideWhenUsed/>
    <w:rsid w:val="008176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161884">
      <w:bodyDiv w:val="1"/>
      <w:marLeft w:val="0"/>
      <w:marRight w:val="0"/>
      <w:marTop w:val="0"/>
      <w:marBottom w:val="0"/>
      <w:divBdr>
        <w:top w:val="none" w:sz="0" w:space="0" w:color="auto"/>
        <w:left w:val="none" w:sz="0" w:space="0" w:color="auto"/>
        <w:bottom w:val="none" w:sz="0" w:space="0" w:color="auto"/>
        <w:right w:val="none" w:sz="0" w:space="0" w:color="auto"/>
      </w:divBdr>
      <w:divsChild>
        <w:div w:id="492457703">
          <w:marLeft w:val="0"/>
          <w:marRight w:val="0"/>
          <w:marTop w:val="0"/>
          <w:marBottom w:val="0"/>
          <w:divBdr>
            <w:top w:val="none" w:sz="0" w:space="0" w:color="auto"/>
            <w:left w:val="none" w:sz="0" w:space="0" w:color="auto"/>
            <w:bottom w:val="none" w:sz="0" w:space="0" w:color="auto"/>
            <w:right w:val="none" w:sz="0" w:space="0" w:color="auto"/>
          </w:divBdr>
        </w:div>
      </w:divsChild>
    </w:div>
    <w:div w:id="254048990">
      <w:bodyDiv w:val="1"/>
      <w:marLeft w:val="0"/>
      <w:marRight w:val="0"/>
      <w:marTop w:val="0"/>
      <w:marBottom w:val="0"/>
      <w:divBdr>
        <w:top w:val="none" w:sz="0" w:space="0" w:color="auto"/>
        <w:left w:val="none" w:sz="0" w:space="0" w:color="auto"/>
        <w:bottom w:val="none" w:sz="0" w:space="0" w:color="auto"/>
        <w:right w:val="none" w:sz="0" w:space="0" w:color="auto"/>
      </w:divBdr>
      <w:divsChild>
        <w:div w:id="1153910422">
          <w:marLeft w:val="0"/>
          <w:marRight w:val="0"/>
          <w:marTop w:val="0"/>
          <w:marBottom w:val="0"/>
          <w:divBdr>
            <w:top w:val="none" w:sz="0" w:space="0" w:color="auto"/>
            <w:left w:val="none" w:sz="0" w:space="0" w:color="auto"/>
            <w:bottom w:val="none" w:sz="0" w:space="0" w:color="auto"/>
            <w:right w:val="none" w:sz="0" w:space="0" w:color="auto"/>
          </w:divBdr>
        </w:div>
      </w:divsChild>
    </w:div>
    <w:div w:id="257952064">
      <w:bodyDiv w:val="1"/>
      <w:marLeft w:val="0"/>
      <w:marRight w:val="0"/>
      <w:marTop w:val="0"/>
      <w:marBottom w:val="0"/>
      <w:divBdr>
        <w:top w:val="none" w:sz="0" w:space="0" w:color="auto"/>
        <w:left w:val="none" w:sz="0" w:space="0" w:color="auto"/>
        <w:bottom w:val="none" w:sz="0" w:space="0" w:color="auto"/>
        <w:right w:val="none" w:sz="0" w:space="0" w:color="auto"/>
      </w:divBdr>
      <w:divsChild>
        <w:div w:id="1806384383">
          <w:marLeft w:val="0"/>
          <w:marRight w:val="0"/>
          <w:marTop w:val="0"/>
          <w:marBottom w:val="0"/>
          <w:divBdr>
            <w:top w:val="none" w:sz="0" w:space="0" w:color="auto"/>
            <w:left w:val="none" w:sz="0" w:space="0" w:color="auto"/>
            <w:bottom w:val="none" w:sz="0" w:space="0" w:color="auto"/>
            <w:right w:val="none" w:sz="0" w:space="0" w:color="auto"/>
          </w:divBdr>
        </w:div>
      </w:divsChild>
    </w:div>
    <w:div w:id="286551796">
      <w:bodyDiv w:val="1"/>
      <w:marLeft w:val="0"/>
      <w:marRight w:val="0"/>
      <w:marTop w:val="0"/>
      <w:marBottom w:val="0"/>
      <w:divBdr>
        <w:top w:val="none" w:sz="0" w:space="0" w:color="auto"/>
        <w:left w:val="none" w:sz="0" w:space="0" w:color="auto"/>
        <w:bottom w:val="none" w:sz="0" w:space="0" w:color="auto"/>
        <w:right w:val="none" w:sz="0" w:space="0" w:color="auto"/>
      </w:divBdr>
      <w:divsChild>
        <w:div w:id="362483783">
          <w:marLeft w:val="0"/>
          <w:marRight w:val="0"/>
          <w:marTop w:val="0"/>
          <w:marBottom w:val="0"/>
          <w:divBdr>
            <w:top w:val="none" w:sz="0" w:space="0" w:color="auto"/>
            <w:left w:val="none" w:sz="0" w:space="0" w:color="auto"/>
            <w:bottom w:val="none" w:sz="0" w:space="0" w:color="auto"/>
            <w:right w:val="none" w:sz="0" w:space="0" w:color="auto"/>
          </w:divBdr>
        </w:div>
      </w:divsChild>
    </w:div>
    <w:div w:id="430317088">
      <w:bodyDiv w:val="1"/>
      <w:marLeft w:val="0"/>
      <w:marRight w:val="0"/>
      <w:marTop w:val="0"/>
      <w:marBottom w:val="0"/>
      <w:divBdr>
        <w:top w:val="none" w:sz="0" w:space="0" w:color="auto"/>
        <w:left w:val="none" w:sz="0" w:space="0" w:color="auto"/>
        <w:bottom w:val="none" w:sz="0" w:space="0" w:color="auto"/>
        <w:right w:val="none" w:sz="0" w:space="0" w:color="auto"/>
      </w:divBdr>
      <w:divsChild>
        <w:div w:id="196428632">
          <w:marLeft w:val="0"/>
          <w:marRight w:val="0"/>
          <w:marTop w:val="0"/>
          <w:marBottom w:val="0"/>
          <w:divBdr>
            <w:top w:val="none" w:sz="0" w:space="0" w:color="auto"/>
            <w:left w:val="none" w:sz="0" w:space="0" w:color="auto"/>
            <w:bottom w:val="none" w:sz="0" w:space="0" w:color="auto"/>
            <w:right w:val="none" w:sz="0" w:space="0" w:color="auto"/>
          </w:divBdr>
        </w:div>
      </w:divsChild>
    </w:div>
    <w:div w:id="484669280">
      <w:bodyDiv w:val="1"/>
      <w:marLeft w:val="0"/>
      <w:marRight w:val="0"/>
      <w:marTop w:val="0"/>
      <w:marBottom w:val="0"/>
      <w:divBdr>
        <w:top w:val="none" w:sz="0" w:space="0" w:color="auto"/>
        <w:left w:val="none" w:sz="0" w:space="0" w:color="auto"/>
        <w:bottom w:val="none" w:sz="0" w:space="0" w:color="auto"/>
        <w:right w:val="none" w:sz="0" w:space="0" w:color="auto"/>
      </w:divBdr>
    </w:div>
    <w:div w:id="649674019">
      <w:bodyDiv w:val="1"/>
      <w:marLeft w:val="0"/>
      <w:marRight w:val="0"/>
      <w:marTop w:val="0"/>
      <w:marBottom w:val="0"/>
      <w:divBdr>
        <w:top w:val="none" w:sz="0" w:space="0" w:color="auto"/>
        <w:left w:val="none" w:sz="0" w:space="0" w:color="auto"/>
        <w:bottom w:val="none" w:sz="0" w:space="0" w:color="auto"/>
        <w:right w:val="none" w:sz="0" w:space="0" w:color="auto"/>
      </w:divBdr>
      <w:divsChild>
        <w:div w:id="281154969">
          <w:marLeft w:val="0"/>
          <w:marRight w:val="0"/>
          <w:marTop w:val="0"/>
          <w:marBottom w:val="0"/>
          <w:divBdr>
            <w:top w:val="none" w:sz="0" w:space="0" w:color="auto"/>
            <w:left w:val="none" w:sz="0" w:space="0" w:color="auto"/>
            <w:bottom w:val="none" w:sz="0" w:space="0" w:color="auto"/>
            <w:right w:val="none" w:sz="0" w:space="0" w:color="auto"/>
          </w:divBdr>
        </w:div>
        <w:div w:id="569656696">
          <w:marLeft w:val="0"/>
          <w:marRight w:val="0"/>
          <w:marTop w:val="0"/>
          <w:marBottom w:val="0"/>
          <w:divBdr>
            <w:top w:val="none" w:sz="0" w:space="0" w:color="auto"/>
            <w:left w:val="none" w:sz="0" w:space="0" w:color="auto"/>
            <w:bottom w:val="none" w:sz="0" w:space="0" w:color="auto"/>
            <w:right w:val="none" w:sz="0" w:space="0" w:color="auto"/>
          </w:divBdr>
        </w:div>
        <w:div w:id="745497636">
          <w:marLeft w:val="0"/>
          <w:marRight w:val="0"/>
          <w:marTop w:val="0"/>
          <w:marBottom w:val="0"/>
          <w:divBdr>
            <w:top w:val="none" w:sz="0" w:space="0" w:color="auto"/>
            <w:left w:val="none" w:sz="0" w:space="0" w:color="auto"/>
            <w:bottom w:val="none" w:sz="0" w:space="0" w:color="auto"/>
            <w:right w:val="none" w:sz="0" w:space="0" w:color="auto"/>
          </w:divBdr>
        </w:div>
        <w:div w:id="1326788074">
          <w:marLeft w:val="0"/>
          <w:marRight w:val="0"/>
          <w:marTop w:val="0"/>
          <w:marBottom w:val="0"/>
          <w:divBdr>
            <w:top w:val="none" w:sz="0" w:space="0" w:color="auto"/>
            <w:left w:val="none" w:sz="0" w:space="0" w:color="auto"/>
            <w:bottom w:val="none" w:sz="0" w:space="0" w:color="auto"/>
            <w:right w:val="none" w:sz="0" w:space="0" w:color="auto"/>
          </w:divBdr>
        </w:div>
        <w:div w:id="71238955">
          <w:marLeft w:val="0"/>
          <w:marRight w:val="0"/>
          <w:marTop w:val="0"/>
          <w:marBottom w:val="0"/>
          <w:divBdr>
            <w:top w:val="none" w:sz="0" w:space="0" w:color="auto"/>
            <w:left w:val="none" w:sz="0" w:space="0" w:color="auto"/>
            <w:bottom w:val="none" w:sz="0" w:space="0" w:color="auto"/>
            <w:right w:val="none" w:sz="0" w:space="0" w:color="auto"/>
          </w:divBdr>
        </w:div>
        <w:div w:id="1014578612">
          <w:marLeft w:val="0"/>
          <w:marRight w:val="0"/>
          <w:marTop w:val="0"/>
          <w:marBottom w:val="0"/>
          <w:divBdr>
            <w:top w:val="none" w:sz="0" w:space="0" w:color="auto"/>
            <w:left w:val="none" w:sz="0" w:space="0" w:color="auto"/>
            <w:bottom w:val="none" w:sz="0" w:space="0" w:color="auto"/>
            <w:right w:val="none" w:sz="0" w:space="0" w:color="auto"/>
          </w:divBdr>
        </w:div>
        <w:div w:id="1015499871">
          <w:marLeft w:val="0"/>
          <w:marRight w:val="0"/>
          <w:marTop w:val="0"/>
          <w:marBottom w:val="0"/>
          <w:divBdr>
            <w:top w:val="none" w:sz="0" w:space="0" w:color="auto"/>
            <w:left w:val="none" w:sz="0" w:space="0" w:color="auto"/>
            <w:bottom w:val="none" w:sz="0" w:space="0" w:color="auto"/>
            <w:right w:val="none" w:sz="0" w:space="0" w:color="auto"/>
          </w:divBdr>
        </w:div>
        <w:div w:id="1838185121">
          <w:marLeft w:val="0"/>
          <w:marRight w:val="0"/>
          <w:marTop w:val="0"/>
          <w:marBottom w:val="0"/>
          <w:divBdr>
            <w:top w:val="none" w:sz="0" w:space="0" w:color="auto"/>
            <w:left w:val="none" w:sz="0" w:space="0" w:color="auto"/>
            <w:bottom w:val="none" w:sz="0" w:space="0" w:color="auto"/>
            <w:right w:val="none" w:sz="0" w:space="0" w:color="auto"/>
          </w:divBdr>
        </w:div>
        <w:div w:id="536158373">
          <w:marLeft w:val="0"/>
          <w:marRight w:val="0"/>
          <w:marTop w:val="0"/>
          <w:marBottom w:val="0"/>
          <w:divBdr>
            <w:top w:val="none" w:sz="0" w:space="0" w:color="auto"/>
            <w:left w:val="none" w:sz="0" w:space="0" w:color="auto"/>
            <w:bottom w:val="none" w:sz="0" w:space="0" w:color="auto"/>
            <w:right w:val="none" w:sz="0" w:space="0" w:color="auto"/>
          </w:divBdr>
        </w:div>
        <w:div w:id="1656300600">
          <w:marLeft w:val="0"/>
          <w:marRight w:val="0"/>
          <w:marTop w:val="0"/>
          <w:marBottom w:val="0"/>
          <w:divBdr>
            <w:top w:val="none" w:sz="0" w:space="0" w:color="auto"/>
            <w:left w:val="none" w:sz="0" w:space="0" w:color="auto"/>
            <w:bottom w:val="none" w:sz="0" w:space="0" w:color="auto"/>
            <w:right w:val="none" w:sz="0" w:space="0" w:color="auto"/>
          </w:divBdr>
        </w:div>
        <w:div w:id="2016034581">
          <w:marLeft w:val="0"/>
          <w:marRight w:val="0"/>
          <w:marTop w:val="0"/>
          <w:marBottom w:val="0"/>
          <w:divBdr>
            <w:top w:val="none" w:sz="0" w:space="0" w:color="auto"/>
            <w:left w:val="none" w:sz="0" w:space="0" w:color="auto"/>
            <w:bottom w:val="none" w:sz="0" w:space="0" w:color="auto"/>
            <w:right w:val="none" w:sz="0" w:space="0" w:color="auto"/>
          </w:divBdr>
        </w:div>
        <w:div w:id="590237925">
          <w:marLeft w:val="0"/>
          <w:marRight w:val="0"/>
          <w:marTop w:val="0"/>
          <w:marBottom w:val="0"/>
          <w:divBdr>
            <w:top w:val="none" w:sz="0" w:space="0" w:color="auto"/>
            <w:left w:val="none" w:sz="0" w:space="0" w:color="auto"/>
            <w:bottom w:val="none" w:sz="0" w:space="0" w:color="auto"/>
            <w:right w:val="none" w:sz="0" w:space="0" w:color="auto"/>
          </w:divBdr>
        </w:div>
        <w:div w:id="171532958">
          <w:marLeft w:val="0"/>
          <w:marRight w:val="0"/>
          <w:marTop w:val="0"/>
          <w:marBottom w:val="0"/>
          <w:divBdr>
            <w:top w:val="none" w:sz="0" w:space="0" w:color="auto"/>
            <w:left w:val="none" w:sz="0" w:space="0" w:color="auto"/>
            <w:bottom w:val="none" w:sz="0" w:space="0" w:color="auto"/>
            <w:right w:val="none" w:sz="0" w:space="0" w:color="auto"/>
          </w:divBdr>
        </w:div>
        <w:div w:id="1534001288">
          <w:marLeft w:val="0"/>
          <w:marRight w:val="0"/>
          <w:marTop w:val="0"/>
          <w:marBottom w:val="0"/>
          <w:divBdr>
            <w:top w:val="none" w:sz="0" w:space="0" w:color="auto"/>
            <w:left w:val="none" w:sz="0" w:space="0" w:color="auto"/>
            <w:bottom w:val="none" w:sz="0" w:space="0" w:color="auto"/>
            <w:right w:val="none" w:sz="0" w:space="0" w:color="auto"/>
          </w:divBdr>
        </w:div>
        <w:div w:id="1865249588">
          <w:marLeft w:val="0"/>
          <w:marRight w:val="0"/>
          <w:marTop w:val="0"/>
          <w:marBottom w:val="0"/>
          <w:divBdr>
            <w:top w:val="none" w:sz="0" w:space="0" w:color="auto"/>
            <w:left w:val="none" w:sz="0" w:space="0" w:color="auto"/>
            <w:bottom w:val="none" w:sz="0" w:space="0" w:color="auto"/>
            <w:right w:val="none" w:sz="0" w:space="0" w:color="auto"/>
          </w:divBdr>
        </w:div>
        <w:div w:id="793449226">
          <w:marLeft w:val="0"/>
          <w:marRight w:val="0"/>
          <w:marTop w:val="0"/>
          <w:marBottom w:val="0"/>
          <w:divBdr>
            <w:top w:val="none" w:sz="0" w:space="0" w:color="auto"/>
            <w:left w:val="none" w:sz="0" w:space="0" w:color="auto"/>
            <w:bottom w:val="none" w:sz="0" w:space="0" w:color="auto"/>
            <w:right w:val="none" w:sz="0" w:space="0" w:color="auto"/>
          </w:divBdr>
        </w:div>
        <w:div w:id="1870605330">
          <w:marLeft w:val="0"/>
          <w:marRight w:val="0"/>
          <w:marTop w:val="0"/>
          <w:marBottom w:val="0"/>
          <w:divBdr>
            <w:top w:val="none" w:sz="0" w:space="0" w:color="auto"/>
            <w:left w:val="none" w:sz="0" w:space="0" w:color="auto"/>
            <w:bottom w:val="none" w:sz="0" w:space="0" w:color="auto"/>
            <w:right w:val="none" w:sz="0" w:space="0" w:color="auto"/>
          </w:divBdr>
        </w:div>
        <w:div w:id="1426262721">
          <w:marLeft w:val="0"/>
          <w:marRight w:val="0"/>
          <w:marTop w:val="0"/>
          <w:marBottom w:val="0"/>
          <w:divBdr>
            <w:top w:val="none" w:sz="0" w:space="0" w:color="auto"/>
            <w:left w:val="none" w:sz="0" w:space="0" w:color="auto"/>
            <w:bottom w:val="none" w:sz="0" w:space="0" w:color="auto"/>
            <w:right w:val="none" w:sz="0" w:space="0" w:color="auto"/>
          </w:divBdr>
        </w:div>
        <w:div w:id="729379325">
          <w:marLeft w:val="0"/>
          <w:marRight w:val="0"/>
          <w:marTop w:val="0"/>
          <w:marBottom w:val="0"/>
          <w:divBdr>
            <w:top w:val="none" w:sz="0" w:space="0" w:color="auto"/>
            <w:left w:val="none" w:sz="0" w:space="0" w:color="auto"/>
            <w:bottom w:val="none" w:sz="0" w:space="0" w:color="auto"/>
            <w:right w:val="none" w:sz="0" w:space="0" w:color="auto"/>
          </w:divBdr>
        </w:div>
        <w:div w:id="823010347">
          <w:marLeft w:val="0"/>
          <w:marRight w:val="0"/>
          <w:marTop w:val="0"/>
          <w:marBottom w:val="0"/>
          <w:divBdr>
            <w:top w:val="none" w:sz="0" w:space="0" w:color="auto"/>
            <w:left w:val="none" w:sz="0" w:space="0" w:color="auto"/>
            <w:bottom w:val="none" w:sz="0" w:space="0" w:color="auto"/>
            <w:right w:val="none" w:sz="0" w:space="0" w:color="auto"/>
          </w:divBdr>
        </w:div>
        <w:div w:id="621695685">
          <w:marLeft w:val="0"/>
          <w:marRight w:val="0"/>
          <w:marTop w:val="0"/>
          <w:marBottom w:val="0"/>
          <w:divBdr>
            <w:top w:val="none" w:sz="0" w:space="0" w:color="auto"/>
            <w:left w:val="none" w:sz="0" w:space="0" w:color="auto"/>
            <w:bottom w:val="none" w:sz="0" w:space="0" w:color="auto"/>
            <w:right w:val="none" w:sz="0" w:space="0" w:color="auto"/>
          </w:divBdr>
        </w:div>
        <w:div w:id="1864634320">
          <w:marLeft w:val="0"/>
          <w:marRight w:val="0"/>
          <w:marTop w:val="0"/>
          <w:marBottom w:val="0"/>
          <w:divBdr>
            <w:top w:val="none" w:sz="0" w:space="0" w:color="auto"/>
            <w:left w:val="none" w:sz="0" w:space="0" w:color="auto"/>
            <w:bottom w:val="none" w:sz="0" w:space="0" w:color="auto"/>
            <w:right w:val="none" w:sz="0" w:space="0" w:color="auto"/>
          </w:divBdr>
        </w:div>
        <w:div w:id="1002008719">
          <w:marLeft w:val="0"/>
          <w:marRight w:val="0"/>
          <w:marTop w:val="0"/>
          <w:marBottom w:val="0"/>
          <w:divBdr>
            <w:top w:val="none" w:sz="0" w:space="0" w:color="auto"/>
            <w:left w:val="none" w:sz="0" w:space="0" w:color="auto"/>
            <w:bottom w:val="none" w:sz="0" w:space="0" w:color="auto"/>
            <w:right w:val="none" w:sz="0" w:space="0" w:color="auto"/>
          </w:divBdr>
        </w:div>
        <w:div w:id="980235455">
          <w:marLeft w:val="0"/>
          <w:marRight w:val="0"/>
          <w:marTop w:val="0"/>
          <w:marBottom w:val="0"/>
          <w:divBdr>
            <w:top w:val="none" w:sz="0" w:space="0" w:color="auto"/>
            <w:left w:val="none" w:sz="0" w:space="0" w:color="auto"/>
            <w:bottom w:val="none" w:sz="0" w:space="0" w:color="auto"/>
            <w:right w:val="none" w:sz="0" w:space="0" w:color="auto"/>
          </w:divBdr>
        </w:div>
        <w:div w:id="266734203">
          <w:marLeft w:val="0"/>
          <w:marRight w:val="0"/>
          <w:marTop w:val="0"/>
          <w:marBottom w:val="0"/>
          <w:divBdr>
            <w:top w:val="none" w:sz="0" w:space="0" w:color="auto"/>
            <w:left w:val="none" w:sz="0" w:space="0" w:color="auto"/>
            <w:bottom w:val="none" w:sz="0" w:space="0" w:color="auto"/>
            <w:right w:val="none" w:sz="0" w:space="0" w:color="auto"/>
          </w:divBdr>
        </w:div>
        <w:div w:id="684214751">
          <w:marLeft w:val="0"/>
          <w:marRight w:val="0"/>
          <w:marTop w:val="0"/>
          <w:marBottom w:val="0"/>
          <w:divBdr>
            <w:top w:val="none" w:sz="0" w:space="0" w:color="auto"/>
            <w:left w:val="none" w:sz="0" w:space="0" w:color="auto"/>
            <w:bottom w:val="none" w:sz="0" w:space="0" w:color="auto"/>
            <w:right w:val="none" w:sz="0" w:space="0" w:color="auto"/>
          </w:divBdr>
        </w:div>
        <w:div w:id="515928951">
          <w:marLeft w:val="0"/>
          <w:marRight w:val="0"/>
          <w:marTop w:val="0"/>
          <w:marBottom w:val="0"/>
          <w:divBdr>
            <w:top w:val="none" w:sz="0" w:space="0" w:color="auto"/>
            <w:left w:val="none" w:sz="0" w:space="0" w:color="auto"/>
            <w:bottom w:val="none" w:sz="0" w:space="0" w:color="auto"/>
            <w:right w:val="none" w:sz="0" w:space="0" w:color="auto"/>
          </w:divBdr>
        </w:div>
        <w:div w:id="1224752684">
          <w:marLeft w:val="0"/>
          <w:marRight w:val="0"/>
          <w:marTop w:val="0"/>
          <w:marBottom w:val="0"/>
          <w:divBdr>
            <w:top w:val="none" w:sz="0" w:space="0" w:color="auto"/>
            <w:left w:val="none" w:sz="0" w:space="0" w:color="auto"/>
            <w:bottom w:val="none" w:sz="0" w:space="0" w:color="auto"/>
            <w:right w:val="none" w:sz="0" w:space="0" w:color="auto"/>
          </w:divBdr>
        </w:div>
        <w:div w:id="807868285">
          <w:marLeft w:val="0"/>
          <w:marRight w:val="0"/>
          <w:marTop w:val="0"/>
          <w:marBottom w:val="0"/>
          <w:divBdr>
            <w:top w:val="none" w:sz="0" w:space="0" w:color="auto"/>
            <w:left w:val="none" w:sz="0" w:space="0" w:color="auto"/>
            <w:bottom w:val="none" w:sz="0" w:space="0" w:color="auto"/>
            <w:right w:val="none" w:sz="0" w:space="0" w:color="auto"/>
          </w:divBdr>
        </w:div>
        <w:div w:id="379090057">
          <w:marLeft w:val="0"/>
          <w:marRight w:val="0"/>
          <w:marTop w:val="0"/>
          <w:marBottom w:val="0"/>
          <w:divBdr>
            <w:top w:val="none" w:sz="0" w:space="0" w:color="auto"/>
            <w:left w:val="none" w:sz="0" w:space="0" w:color="auto"/>
            <w:bottom w:val="none" w:sz="0" w:space="0" w:color="auto"/>
            <w:right w:val="none" w:sz="0" w:space="0" w:color="auto"/>
          </w:divBdr>
        </w:div>
        <w:div w:id="1170025640">
          <w:marLeft w:val="0"/>
          <w:marRight w:val="0"/>
          <w:marTop w:val="0"/>
          <w:marBottom w:val="0"/>
          <w:divBdr>
            <w:top w:val="none" w:sz="0" w:space="0" w:color="auto"/>
            <w:left w:val="none" w:sz="0" w:space="0" w:color="auto"/>
            <w:bottom w:val="none" w:sz="0" w:space="0" w:color="auto"/>
            <w:right w:val="none" w:sz="0" w:space="0" w:color="auto"/>
          </w:divBdr>
        </w:div>
        <w:div w:id="1317227435">
          <w:marLeft w:val="0"/>
          <w:marRight w:val="0"/>
          <w:marTop w:val="0"/>
          <w:marBottom w:val="0"/>
          <w:divBdr>
            <w:top w:val="none" w:sz="0" w:space="0" w:color="auto"/>
            <w:left w:val="none" w:sz="0" w:space="0" w:color="auto"/>
            <w:bottom w:val="none" w:sz="0" w:space="0" w:color="auto"/>
            <w:right w:val="none" w:sz="0" w:space="0" w:color="auto"/>
          </w:divBdr>
        </w:div>
        <w:div w:id="1898202436">
          <w:marLeft w:val="0"/>
          <w:marRight w:val="0"/>
          <w:marTop w:val="0"/>
          <w:marBottom w:val="0"/>
          <w:divBdr>
            <w:top w:val="none" w:sz="0" w:space="0" w:color="auto"/>
            <w:left w:val="none" w:sz="0" w:space="0" w:color="auto"/>
            <w:bottom w:val="none" w:sz="0" w:space="0" w:color="auto"/>
            <w:right w:val="none" w:sz="0" w:space="0" w:color="auto"/>
          </w:divBdr>
        </w:div>
        <w:div w:id="1854300316">
          <w:marLeft w:val="0"/>
          <w:marRight w:val="0"/>
          <w:marTop w:val="0"/>
          <w:marBottom w:val="0"/>
          <w:divBdr>
            <w:top w:val="none" w:sz="0" w:space="0" w:color="auto"/>
            <w:left w:val="none" w:sz="0" w:space="0" w:color="auto"/>
            <w:bottom w:val="none" w:sz="0" w:space="0" w:color="auto"/>
            <w:right w:val="none" w:sz="0" w:space="0" w:color="auto"/>
          </w:divBdr>
        </w:div>
        <w:div w:id="1481651484">
          <w:marLeft w:val="0"/>
          <w:marRight w:val="0"/>
          <w:marTop w:val="0"/>
          <w:marBottom w:val="0"/>
          <w:divBdr>
            <w:top w:val="none" w:sz="0" w:space="0" w:color="auto"/>
            <w:left w:val="none" w:sz="0" w:space="0" w:color="auto"/>
            <w:bottom w:val="none" w:sz="0" w:space="0" w:color="auto"/>
            <w:right w:val="none" w:sz="0" w:space="0" w:color="auto"/>
          </w:divBdr>
        </w:div>
        <w:div w:id="72749121">
          <w:marLeft w:val="0"/>
          <w:marRight w:val="0"/>
          <w:marTop w:val="0"/>
          <w:marBottom w:val="0"/>
          <w:divBdr>
            <w:top w:val="none" w:sz="0" w:space="0" w:color="auto"/>
            <w:left w:val="none" w:sz="0" w:space="0" w:color="auto"/>
            <w:bottom w:val="none" w:sz="0" w:space="0" w:color="auto"/>
            <w:right w:val="none" w:sz="0" w:space="0" w:color="auto"/>
          </w:divBdr>
        </w:div>
        <w:div w:id="366295227">
          <w:marLeft w:val="0"/>
          <w:marRight w:val="0"/>
          <w:marTop w:val="0"/>
          <w:marBottom w:val="0"/>
          <w:divBdr>
            <w:top w:val="none" w:sz="0" w:space="0" w:color="auto"/>
            <w:left w:val="none" w:sz="0" w:space="0" w:color="auto"/>
            <w:bottom w:val="none" w:sz="0" w:space="0" w:color="auto"/>
            <w:right w:val="none" w:sz="0" w:space="0" w:color="auto"/>
          </w:divBdr>
        </w:div>
        <w:div w:id="112601478">
          <w:marLeft w:val="0"/>
          <w:marRight w:val="0"/>
          <w:marTop w:val="0"/>
          <w:marBottom w:val="0"/>
          <w:divBdr>
            <w:top w:val="none" w:sz="0" w:space="0" w:color="auto"/>
            <w:left w:val="none" w:sz="0" w:space="0" w:color="auto"/>
            <w:bottom w:val="none" w:sz="0" w:space="0" w:color="auto"/>
            <w:right w:val="none" w:sz="0" w:space="0" w:color="auto"/>
          </w:divBdr>
        </w:div>
        <w:div w:id="45036888">
          <w:marLeft w:val="0"/>
          <w:marRight w:val="0"/>
          <w:marTop w:val="0"/>
          <w:marBottom w:val="0"/>
          <w:divBdr>
            <w:top w:val="none" w:sz="0" w:space="0" w:color="auto"/>
            <w:left w:val="none" w:sz="0" w:space="0" w:color="auto"/>
            <w:bottom w:val="none" w:sz="0" w:space="0" w:color="auto"/>
            <w:right w:val="none" w:sz="0" w:space="0" w:color="auto"/>
          </w:divBdr>
        </w:div>
        <w:div w:id="181894605">
          <w:marLeft w:val="0"/>
          <w:marRight w:val="0"/>
          <w:marTop w:val="0"/>
          <w:marBottom w:val="0"/>
          <w:divBdr>
            <w:top w:val="none" w:sz="0" w:space="0" w:color="auto"/>
            <w:left w:val="none" w:sz="0" w:space="0" w:color="auto"/>
            <w:bottom w:val="none" w:sz="0" w:space="0" w:color="auto"/>
            <w:right w:val="none" w:sz="0" w:space="0" w:color="auto"/>
          </w:divBdr>
        </w:div>
        <w:div w:id="1217669162">
          <w:marLeft w:val="0"/>
          <w:marRight w:val="0"/>
          <w:marTop w:val="0"/>
          <w:marBottom w:val="0"/>
          <w:divBdr>
            <w:top w:val="none" w:sz="0" w:space="0" w:color="auto"/>
            <w:left w:val="none" w:sz="0" w:space="0" w:color="auto"/>
            <w:bottom w:val="none" w:sz="0" w:space="0" w:color="auto"/>
            <w:right w:val="none" w:sz="0" w:space="0" w:color="auto"/>
          </w:divBdr>
        </w:div>
        <w:div w:id="1417366763">
          <w:marLeft w:val="0"/>
          <w:marRight w:val="0"/>
          <w:marTop w:val="0"/>
          <w:marBottom w:val="0"/>
          <w:divBdr>
            <w:top w:val="none" w:sz="0" w:space="0" w:color="auto"/>
            <w:left w:val="none" w:sz="0" w:space="0" w:color="auto"/>
            <w:bottom w:val="none" w:sz="0" w:space="0" w:color="auto"/>
            <w:right w:val="none" w:sz="0" w:space="0" w:color="auto"/>
          </w:divBdr>
        </w:div>
        <w:div w:id="1965889328">
          <w:marLeft w:val="0"/>
          <w:marRight w:val="0"/>
          <w:marTop w:val="0"/>
          <w:marBottom w:val="0"/>
          <w:divBdr>
            <w:top w:val="none" w:sz="0" w:space="0" w:color="auto"/>
            <w:left w:val="none" w:sz="0" w:space="0" w:color="auto"/>
            <w:bottom w:val="none" w:sz="0" w:space="0" w:color="auto"/>
            <w:right w:val="none" w:sz="0" w:space="0" w:color="auto"/>
          </w:divBdr>
        </w:div>
        <w:div w:id="345252083">
          <w:marLeft w:val="0"/>
          <w:marRight w:val="0"/>
          <w:marTop w:val="0"/>
          <w:marBottom w:val="0"/>
          <w:divBdr>
            <w:top w:val="none" w:sz="0" w:space="0" w:color="auto"/>
            <w:left w:val="none" w:sz="0" w:space="0" w:color="auto"/>
            <w:bottom w:val="none" w:sz="0" w:space="0" w:color="auto"/>
            <w:right w:val="none" w:sz="0" w:space="0" w:color="auto"/>
          </w:divBdr>
        </w:div>
        <w:div w:id="465659155">
          <w:marLeft w:val="0"/>
          <w:marRight w:val="0"/>
          <w:marTop w:val="0"/>
          <w:marBottom w:val="0"/>
          <w:divBdr>
            <w:top w:val="none" w:sz="0" w:space="0" w:color="auto"/>
            <w:left w:val="none" w:sz="0" w:space="0" w:color="auto"/>
            <w:bottom w:val="none" w:sz="0" w:space="0" w:color="auto"/>
            <w:right w:val="none" w:sz="0" w:space="0" w:color="auto"/>
          </w:divBdr>
        </w:div>
        <w:div w:id="1010259854">
          <w:marLeft w:val="0"/>
          <w:marRight w:val="0"/>
          <w:marTop w:val="0"/>
          <w:marBottom w:val="0"/>
          <w:divBdr>
            <w:top w:val="none" w:sz="0" w:space="0" w:color="auto"/>
            <w:left w:val="none" w:sz="0" w:space="0" w:color="auto"/>
            <w:bottom w:val="none" w:sz="0" w:space="0" w:color="auto"/>
            <w:right w:val="none" w:sz="0" w:space="0" w:color="auto"/>
          </w:divBdr>
        </w:div>
        <w:div w:id="2132044137">
          <w:marLeft w:val="0"/>
          <w:marRight w:val="0"/>
          <w:marTop w:val="0"/>
          <w:marBottom w:val="0"/>
          <w:divBdr>
            <w:top w:val="none" w:sz="0" w:space="0" w:color="auto"/>
            <w:left w:val="none" w:sz="0" w:space="0" w:color="auto"/>
            <w:bottom w:val="none" w:sz="0" w:space="0" w:color="auto"/>
            <w:right w:val="none" w:sz="0" w:space="0" w:color="auto"/>
          </w:divBdr>
        </w:div>
        <w:div w:id="249395717">
          <w:marLeft w:val="0"/>
          <w:marRight w:val="0"/>
          <w:marTop w:val="0"/>
          <w:marBottom w:val="0"/>
          <w:divBdr>
            <w:top w:val="none" w:sz="0" w:space="0" w:color="auto"/>
            <w:left w:val="none" w:sz="0" w:space="0" w:color="auto"/>
            <w:bottom w:val="none" w:sz="0" w:space="0" w:color="auto"/>
            <w:right w:val="none" w:sz="0" w:space="0" w:color="auto"/>
          </w:divBdr>
        </w:div>
        <w:div w:id="1178034134">
          <w:marLeft w:val="0"/>
          <w:marRight w:val="0"/>
          <w:marTop w:val="0"/>
          <w:marBottom w:val="0"/>
          <w:divBdr>
            <w:top w:val="none" w:sz="0" w:space="0" w:color="auto"/>
            <w:left w:val="none" w:sz="0" w:space="0" w:color="auto"/>
            <w:bottom w:val="none" w:sz="0" w:space="0" w:color="auto"/>
            <w:right w:val="none" w:sz="0" w:space="0" w:color="auto"/>
          </w:divBdr>
        </w:div>
      </w:divsChild>
    </w:div>
    <w:div w:id="946236222">
      <w:bodyDiv w:val="1"/>
      <w:marLeft w:val="0"/>
      <w:marRight w:val="0"/>
      <w:marTop w:val="0"/>
      <w:marBottom w:val="0"/>
      <w:divBdr>
        <w:top w:val="none" w:sz="0" w:space="0" w:color="auto"/>
        <w:left w:val="none" w:sz="0" w:space="0" w:color="auto"/>
        <w:bottom w:val="none" w:sz="0" w:space="0" w:color="auto"/>
        <w:right w:val="none" w:sz="0" w:space="0" w:color="auto"/>
      </w:divBdr>
      <w:divsChild>
        <w:div w:id="494760449">
          <w:marLeft w:val="0"/>
          <w:marRight w:val="0"/>
          <w:marTop w:val="0"/>
          <w:marBottom w:val="0"/>
          <w:divBdr>
            <w:top w:val="none" w:sz="0" w:space="0" w:color="auto"/>
            <w:left w:val="none" w:sz="0" w:space="0" w:color="auto"/>
            <w:bottom w:val="none" w:sz="0" w:space="0" w:color="auto"/>
            <w:right w:val="none" w:sz="0" w:space="0" w:color="auto"/>
          </w:divBdr>
        </w:div>
      </w:divsChild>
    </w:div>
    <w:div w:id="1161191479">
      <w:bodyDiv w:val="1"/>
      <w:marLeft w:val="0"/>
      <w:marRight w:val="0"/>
      <w:marTop w:val="0"/>
      <w:marBottom w:val="0"/>
      <w:divBdr>
        <w:top w:val="none" w:sz="0" w:space="0" w:color="auto"/>
        <w:left w:val="none" w:sz="0" w:space="0" w:color="auto"/>
        <w:bottom w:val="none" w:sz="0" w:space="0" w:color="auto"/>
        <w:right w:val="none" w:sz="0" w:space="0" w:color="auto"/>
      </w:divBdr>
      <w:divsChild>
        <w:div w:id="722631240">
          <w:marLeft w:val="0"/>
          <w:marRight w:val="0"/>
          <w:marTop w:val="0"/>
          <w:marBottom w:val="0"/>
          <w:divBdr>
            <w:top w:val="none" w:sz="0" w:space="0" w:color="auto"/>
            <w:left w:val="none" w:sz="0" w:space="0" w:color="auto"/>
            <w:bottom w:val="none" w:sz="0" w:space="0" w:color="auto"/>
            <w:right w:val="none" w:sz="0" w:space="0" w:color="auto"/>
          </w:divBdr>
        </w:div>
      </w:divsChild>
    </w:div>
    <w:div w:id="1354066914">
      <w:bodyDiv w:val="1"/>
      <w:marLeft w:val="0"/>
      <w:marRight w:val="0"/>
      <w:marTop w:val="0"/>
      <w:marBottom w:val="0"/>
      <w:divBdr>
        <w:top w:val="none" w:sz="0" w:space="0" w:color="auto"/>
        <w:left w:val="none" w:sz="0" w:space="0" w:color="auto"/>
        <w:bottom w:val="none" w:sz="0" w:space="0" w:color="auto"/>
        <w:right w:val="none" w:sz="0" w:space="0" w:color="auto"/>
      </w:divBdr>
      <w:divsChild>
        <w:div w:id="410737512">
          <w:marLeft w:val="0"/>
          <w:marRight w:val="0"/>
          <w:marTop w:val="0"/>
          <w:marBottom w:val="0"/>
          <w:divBdr>
            <w:top w:val="none" w:sz="0" w:space="0" w:color="auto"/>
            <w:left w:val="none" w:sz="0" w:space="0" w:color="auto"/>
            <w:bottom w:val="none" w:sz="0" w:space="0" w:color="auto"/>
            <w:right w:val="none" w:sz="0" w:space="0" w:color="auto"/>
          </w:divBdr>
        </w:div>
      </w:divsChild>
    </w:div>
    <w:div w:id="1435632602">
      <w:bodyDiv w:val="1"/>
      <w:marLeft w:val="0"/>
      <w:marRight w:val="0"/>
      <w:marTop w:val="0"/>
      <w:marBottom w:val="0"/>
      <w:divBdr>
        <w:top w:val="none" w:sz="0" w:space="0" w:color="auto"/>
        <w:left w:val="none" w:sz="0" w:space="0" w:color="auto"/>
        <w:bottom w:val="none" w:sz="0" w:space="0" w:color="auto"/>
        <w:right w:val="none" w:sz="0" w:space="0" w:color="auto"/>
      </w:divBdr>
      <w:divsChild>
        <w:div w:id="978457832">
          <w:marLeft w:val="0"/>
          <w:marRight w:val="0"/>
          <w:marTop w:val="0"/>
          <w:marBottom w:val="0"/>
          <w:divBdr>
            <w:top w:val="none" w:sz="0" w:space="0" w:color="auto"/>
            <w:left w:val="none" w:sz="0" w:space="0" w:color="auto"/>
            <w:bottom w:val="none" w:sz="0" w:space="0" w:color="auto"/>
            <w:right w:val="none" w:sz="0" w:space="0" w:color="auto"/>
          </w:divBdr>
        </w:div>
        <w:div w:id="63374882">
          <w:marLeft w:val="0"/>
          <w:marRight w:val="0"/>
          <w:marTop w:val="0"/>
          <w:marBottom w:val="0"/>
          <w:divBdr>
            <w:top w:val="none" w:sz="0" w:space="0" w:color="auto"/>
            <w:left w:val="none" w:sz="0" w:space="0" w:color="auto"/>
            <w:bottom w:val="none" w:sz="0" w:space="0" w:color="auto"/>
            <w:right w:val="none" w:sz="0" w:space="0" w:color="auto"/>
          </w:divBdr>
        </w:div>
        <w:div w:id="1471632415">
          <w:marLeft w:val="0"/>
          <w:marRight w:val="0"/>
          <w:marTop w:val="0"/>
          <w:marBottom w:val="0"/>
          <w:divBdr>
            <w:top w:val="none" w:sz="0" w:space="0" w:color="auto"/>
            <w:left w:val="none" w:sz="0" w:space="0" w:color="auto"/>
            <w:bottom w:val="none" w:sz="0" w:space="0" w:color="auto"/>
            <w:right w:val="none" w:sz="0" w:space="0" w:color="auto"/>
          </w:divBdr>
        </w:div>
        <w:div w:id="1290938759">
          <w:marLeft w:val="0"/>
          <w:marRight w:val="0"/>
          <w:marTop w:val="0"/>
          <w:marBottom w:val="0"/>
          <w:divBdr>
            <w:top w:val="none" w:sz="0" w:space="0" w:color="auto"/>
            <w:left w:val="none" w:sz="0" w:space="0" w:color="auto"/>
            <w:bottom w:val="none" w:sz="0" w:space="0" w:color="auto"/>
            <w:right w:val="none" w:sz="0" w:space="0" w:color="auto"/>
          </w:divBdr>
        </w:div>
        <w:div w:id="1115826635">
          <w:marLeft w:val="0"/>
          <w:marRight w:val="0"/>
          <w:marTop w:val="0"/>
          <w:marBottom w:val="0"/>
          <w:divBdr>
            <w:top w:val="none" w:sz="0" w:space="0" w:color="auto"/>
            <w:left w:val="none" w:sz="0" w:space="0" w:color="auto"/>
            <w:bottom w:val="none" w:sz="0" w:space="0" w:color="auto"/>
            <w:right w:val="none" w:sz="0" w:space="0" w:color="auto"/>
          </w:divBdr>
        </w:div>
        <w:div w:id="1422875572">
          <w:marLeft w:val="0"/>
          <w:marRight w:val="0"/>
          <w:marTop w:val="0"/>
          <w:marBottom w:val="0"/>
          <w:divBdr>
            <w:top w:val="none" w:sz="0" w:space="0" w:color="auto"/>
            <w:left w:val="none" w:sz="0" w:space="0" w:color="auto"/>
            <w:bottom w:val="none" w:sz="0" w:space="0" w:color="auto"/>
            <w:right w:val="none" w:sz="0" w:space="0" w:color="auto"/>
          </w:divBdr>
        </w:div>
        <w:div w:id="739671961">
          <w:marLeft w:val="0"/>
          <w:marRight w:val="0"/>
          <w:marTop w:val="0"/>
          <w:marBottom w:val="0"/>
          <w:divBdr>
            <w:top w:val="none" w:sz="0" w:space="0" w:color="auto"/>
            <w:left w:val="none" w:sz="0" w:space="0" w:color="auto"/>
            <w:bottom w:val="none" w:sz="0" w:space="0" w:color="auto"/>
            <w:right w:val="none" w:sz="0" w:space="0" w:color="auto"/>
          </w:divBdr>
        </w:div>
        <w:div w:id="780611788">
          <w:marLeft w:val="0"/>
          <w:marRight w:val="0"/>
          <w:marTop w:val="0"/>
          <w:marBottom w:val="0"/>
          <w:divBdr>
            <w:top w:val="none" w:sz="0" w:space="0" w:color="auto"/>
            <w:left w:val="none" w:sz="0" w:space="0" w:color="auto"/>
            <w:bottom w:val="none" w:sz="0" w:space="0" w:color="auto"/>
            <w:right w:val="none" w:sz="0" w:space="0" w:color="auto"/>
          </w:divBdr>
        </w:div>
        <w:div w:id="569389958">
          <w:marLeft w:val="0"/>
          <w:marRight w:val="0"/>
          <w:marTop w:val="0"/>
          <w:marBottom w:val="0"/>
          <w:divBdr>
            <w:top w:val="none" w:sz="0" w:space="0" w:color="auto"/>
            <w:left w:val="none" w:sz="0" w:space="0" w:color="auto"/>
            <w:bottom w:val="none" w:sz="0" w:space="0" w:color="auto"/>
            <w:right w:val="none" w:sz="0" w:space="0" w:color="auto"/>
          </w:divBdr>
        </w:div>
        <w:div w:id="733551866">
          <w:marLeft w:val="0"/>
          <w:marRight w:val="0"/>
          <w:marTop w:val="0"/>
          <w:marBottom w:val="0"/>
          <w:divBdr>
            <w:top w:val="none" w:sz="0" w:space="0" w:color="auto"/>
            <w:left w:val="none" w:sz="0" w:space="0" w:color="auto"/>
            <w:bottom w:val="none" w:sz="0" w:space="0" w:color="auto"/>
            <w:right w:val="none" w:sz="0" w:space="0" w:color="auto"/>
          </w:divBdr>
        </w:div>
        <w:div w:id="1015956334">
          <w:marLeft w:val="0"/>
          <w:marRight w:val="0"/>
          <w:marTop w:val="0"/>
          <w:marBottom w:val="0"/>
          <w:divBdr>
            <w:top w:val="none" w:sz="0" w:space="0" w:color="auto"/>
            <w:left w:val="none" w:sz="0" w:space="0" w:color="auto"/>
            <w:bottom w:val="none" w:sz="0" w:space="0" w:color="auto"/>
            <w:right w:val="none" w:sz="0" w:space="0" w:color="auto"/>
          </w:divBdr>
        </w:div>
        <w:div w:id="2143423890">
          <w:marLeft w:val="0"/>
          <w:marRight w:val="0"/>
          <w:marTop w:val="0"/>
          <w:marBottom w:val="0"/>
          <w:divBdr>
            <w:top w:val="none" w:sz="0" w:space="0" w:color="auto"/>
            <w:left w:val="none" w:sz="0" w:space="0" w:color="auto"/>
            <w:bottom w:val="none" w:sz="0" w:space="0" w:color="auto"/>
            <w:right w:val="none" w:sz="0" w:space="0" w:color="auto"/>
          </w:divBdr>
        </w:div>
        <w:div w:id="597720292">
          <w:marLeft w:val="0"/>
          <w:marRight w:val="0"/>
          <w:marTop w:val="0"/>
          <w:marBottom w:val="0"/>
          <w:divBdr>
            <w:top w:val="none" w:sz="0" w:space="0" w:color="auto"/>
            <w:left w:val="none" w:sz="0" w:space="0" w:color="auto"/>
            <w:bottom w:val="none" w:sz="0" w:space="0" w:color="auto"/>
            <w:right w:val="none" w:sz="0" w:space="0" w:color="auto"/>
          </w:divBdr>
        </w:div>
        <w:div w:id="1918203712">
          <w:marLeft w:val="0"/>
          <w:marRight w:val="0"/>
          <w:marTop w:val="0"/>
          <w:marBottom w:val="0"/>
          <w:divBdr>
            <w:top w:val="none" w:sz="0" w:space="0" w:color="auto"/>
            <w:left w:val="none" w:sz="0" w:space="0" w:color="auto"/>
            <w:bottom w:val="none" w:sz="0" w:space="0" w:color="auto"/>
            <w:right w:val="none" w:sz="0" w:space="0" w:color="auto"/>
          </w:divBdr>
        </w:div>
        <w:div w:id="262306454">
          <w:marLeft w:val="0"/>
          <w:marRight w:val="0"/>
          <w:marTop w:val="0"/>
          <w:marBottom w:val="0"/>
          <w:divBdr>
            <w:top w:val="none" w:sz="0" w:space="0" w:color="auto"/>
            <w:left w:val="none" w:sz="0" w:space="0" w:color="auto"/>
            <w:bottom w:val="none" w:sz="0" w:space="0" w:color="auto"/>
            <w:right w:val="none" w:sz="0" w:space="0" w:color="auto"/>
          </w:divBdr>
        </w:div>
        <w:div w:id="1991278470">
          <w:marLeft w:val="0"/>
          <w:marRight w:val="0"/>
          <w:marTop w:val="0"/>
          <w:marBottom w:val="0"/>
          <w:divBdr>
            <w:top w:val="none" w:sz="0" w:space="0" w:color="auto"/>
            <w:left w:val="none" w:sz="0" w:space="0" w:color="auto"/>
            <w:bottom w:val="none" w:sz="0" w:space="0" w:color="auto"/>
            <w:right w:val="none" w:sz="0" w:space="0" w:color="auto"/>
          </w:divBdr>
        </w:div>
        <w:div w:id="1754932343">
          <w:marLeft w:val="0"/>
          <w:marRight w:val="0"/>
          <w:marTop w:val="0"/>
          <w:marBottom w:val="0"/>
          <w:divBdr>
            <w:top w:val="none" w:sz="0" w:space="0" w:color="auto"/>
            <w:left w:val="none" w:sz="0" w:space="0" w:color="auto"/>
            <w:bottom w:val="none" w:sz="0" w:space="0" w:color="auto"/>
            <w:right w:val="none" w:sz="0" w:space="0" w:color="auto"/>
          </w:divBdr>
        </w:div>
        <w:div w:id="2038919649">
          <w:marLeft w:val="0"/>
          <w:marRight w:val="0"/>
          <w:marTop w:val="0"/>
          <w:marBottom w:val="0"/>
          <w:divBdr>
            <w:top w:val="none" w:sz="0" w:space="0" w:color="auto"/>
            <w:left w:val="none" w:sz="0" w:space="0" w:color="auto"/>
            <w:bottom w:val="none" w:sz="0" w:space="0" w:color="auto"/>
            <w:right w:val="none" w:sz="0" w:space="0" w:color="auto"/>
          </w:divBdr>
        </w:div>
        <w:div w:id="2030446816">
          <w:marLeft w:val="0"/>
          <w:marRight w:val="0"/>
          <w:marTop w:val="0"/>
          <w:marBottom w:val="0"/>
          <w:divBdr>
            <w:top w:val="none" w:sz="0" w:space="0" w:color="auto"/>
            <w:left w:val="none" w:sz="0" w:space="0" w:color="auto"/>
            <w:bottom w:val="none" w:sz="0" w:space="0" w:color="auto"/>
            <w:right w:val="none" w:sz="0" w:space="0" w:color="auto"/>
          </w:divBdr>
        </w:div>
        <w:div w:id="979191233">
          <w:marLeft w:val="0"/>
          <w:marRight w:val="0"/>
          <w:marTop w:val="0"/>
          <w:marBottom w:val="0"/>
          <w:divBdr>
            <w:top w:val="none" w:sz="0" w:space="0" w:color="auto"/>
            <w:left w:val="none" w:sz="0" w:space="0" w:color="auto"/>
            <w:bottom w:val="none" w:sz="0" w:space="0" w:color="auto"/>
            <w:right w:val="none" w:sz="0" w:space="0" w:color="auto"/>
          </w:divBdr>
        </w:div>
        <w:div w:id="411204406">
          <w:marLeft w:val="0"/>
          <w:marRight w:val="0"/>
          <w:marTop w:val="0"/>
          <w:marBottom w:val="0"/>
          <w:divBdr>
            <w:top w:val="none" w:sz="0" w:space="0" w:color="auto"/>
            <w:left w:val="none" w:sz="0" w:space="0" w:color="auto"/>
            <w:bottom w:val="none" w:sz="0" w:space="0" w:color="auto"/>
            <w:right w:val="none" w:sz="0" w:space="0" w:color="auto"/>
          </w:divBdr>
        </w:div>
        <w:div w:id="1769617611">
          <w:marLeft w:val="0"/>
          <w:marRight w:val="0"/>
          <w:marTop w:val="0"/>
          <w:marBottom w:val="0"/>
          <w:divBdr>
            <w:top w:val="none" w:sz="0" w:space="0" w:color="auto"/>
            <w:left w:val="none" w:sz="0" w:space="0" w:color="auto"/>
            <w:bottom w:val="none" w:sz="0" w:space="0" w:color="auto"/>
            <w:right w:val="none" w:sz="0" w:space="0" w:color="auto"/>
          </w:divBdr>
        </w:div>
        <w:div w:id="1860656386">
          <w:marLeft w:val="0"/>
          <w:marRight w:val="0"/>
          <w:marTop w:val="0"/>
          <w:marBottom w:val="0"/>
          <w:divBdr>
            <w:top w:val="none" w:sz="0" w:space="0" w:color="auto"/>
            <w:left w:val="none" w:sz="0" w:space="0" w:color="auto"/>
            <w:bottom w:val="none" w:sz="0" w:space="0" w:color="auto"/>
            <w:right w:val="none" w:sz="0" w:space="0" w:color="auto"/>
          </w:divBdr>
        </w:div>
        <w:div w:id="1228765985">
          <w:marLeft w:val="0"/>
          <w:marRight w:val="0"/>
          <w:marTop w:val="0"/>
          <w:marBottom w:val="0"/>
          <w:divBdr>
            <w:top w:val="none" w:sz="0" w:space="0" w:color="auto"/>
            <w:left w:val="none" w:sz="0" w:space="0" w:color="auto"/>
            <w:bottom w:val="none" w:sz="0" w:space="0" w:color="auto"/>
            <w:right w:val="none" w:sz="0" w:space="0" w:color="auto"/>
          </w:divBdr>
        </w:div>
        <w:div w:id="1624648710">
          <w:marLeft w:val="0"/>
          <w:marRight w:val="0"/>
          <w:marTop w:val="0"/>
          <w:marBottom w:val="0"/>
          <w:divBdr>
            <w:top w:val="none" w:sz="0" w:space="0" w:color="auto"/>
            <w:left w:val="none" w:sz="0" w:space="0" w:color="auto"/>
            <w:bottom w:val="none" w:sz="0" w:space="0" w:color="auto"/>
            <w:right w:val="none" w:sz="0" w:space="0" w:color="auto"/>
          </w:divBdr>
        </w:div>
        <w:div w:id="6445454">
          <w:marLeft w:val="0"/>
          <w:marRight w:val="0"/>
          <w:marTop w:val="0"/>
          <w:marBottom w:val="0"/>
          <w:divBdr>
            <w:top w:val="none" w:sz="0" w:space="0" w:color="auto"/>
            <w:left w:val="none" w:sz="0" w:space="0" w:color="auto"/>
            <w:bottom w:val="none" w:sz="0" w:space="0" w:color="auto"/>
            <w:right w:val="none" w:sz="0" w:space="0" w:color="auto"/>
          </w:divBdr>
        </w:div>
        <w:div w:id="894242340">
          <w:marLeft w:val="0"/>
          <w:marRight w:val="0"/>
          <w:marTop w:val="0"/>
          <w:marBottom w:val="0"/>
          <w:divBdr>
            <w:top w:val="none" w:sz="0" w:space="0" w:color="auto"/>
            <w:left w:val="none" w:sz="0" w:space="0" w:color="auto"/>
            <w:bottom w:val="none" w:sz="0" w:space="0" w:color="auto"/>
            <w:right w:val="none" w:sz="0" w:space="0" w:color="auto"/>
          </w:divBdr>
        </w:div>
        <w:div w:id="135925684">
          <w:marLeft w:val="0"/>
          <w:marRight w:val="0"/>
          <w:marTop w:val="0"/>
          <w:marBottom w:val="0"/>
          <w:divBdr>
            <w:top w:val="none" w:sz="0" w:space="0" w:color="auto"/>
            <w:left w:val="none" w:sz="0" w:space="0" w:color="auto"/>
            <w:bottom w:val="none" w:sz="0" w:space="0" w:color="auto"/>
            <w:right w:val="none" w:sz="0" w:space="0" w:color="auto"/>
          </w:divBdr>
        </w:div>
        <w:div w:id="1804500271">
          <w:marLeft w:val="0"/>
          <w:marRight w:val="0"/>
          <w:marTop w:val="0"/>
          <w:marBottom w:val="0"/>
          <w:divBdr>
            <w:top w:val="none" w:sz="0" w:space="0" w:color="auto"/>
            <w:left w:val="none" w:sz="0" w:space="0" w:color="auto"/>
            <w:bottom w:val="none" w:sz="0" w:space="0" w:color="auto"/>
            <w:right w:val="none" w:sz="0" w:space="0" w:color="auto"/>
          </w:divBdr>
        </w:div>
        <w:div w:id="858203926">
          <w:marLeft w:val="0"/>
          <w:marRight w:val="0"/>
          <w:marTop w:val="0"/>
          <w:marBottom w:val="0"/>
          <w:divBdr>
            <w:top w:val="none" w:sz="0" w:space="0" w:color="auto"/>
            <w:left w:val="none" w:sz="0" w:space="0" w:color="auto"/>
            <w:bottom w:val="none" w:sz="0" w:space="0" w:color="auto"/>
            <w:right w:val="none" w:sz="0" w:space="0" w:color="auto"/>
          </w:divBdr>
        </w:div>
        <w:div w:id="2121728389">
          <w:marLeft w:val="0"/>
          <w:marRight w:val="0"/>
          <w:marTop w:val="0"/>
          <w:marBottom w:val="0"/>
          <w:divBdr>
            <w:top w:val="none" w:sz="0" w:space="0" w:color="auto"/>
            <w:left w:val="none" w:sz="0" w:space="0" w:color="auto"/>
            <w:bottom w:val="none" w:sz="0" w:space="0" w:color="auto"/>
            <w:right w:val="none" w:sz="0" w:space="0" w:color="auto"/>
          </w:divBdr>
        </w:div>
        <w:div w:id="1583105789">
          <w:marLeft w:val="0"/>
          <w:marRight w:val="0"/>
          <w:marTop w:val="0"/>
          <w:marBottom w:val="0"/>
          <w:divBdr>
            <w:top w:val="none" w:sz="0" w:space="0" w:color="auto"/>
            <w:left w:val="none" w:sz="0" w:space="0" w:color="auto"/>
            <w:bottom w:val="none" w:sz="0" w:space="0" w:color="auto"/>
            <w:right w:val="none" w:sz="0" w:space="0" w:color="auto"/>
          </w:divBdr>
        </w:div>
        <w:div w:id="1723168612">
          <w:marLeft w:val="0"/>
          <w:marRight w:val="0"/>
          <w:marTop w:val="0"/>
          <w:marBottom w:val="0"/>
          <w:divBdr>
            <w:top w:val="none" w:sz="0" w:space="0" w:color="auto"/>
            <w:left w:val="none" w:sz="0" w:space="0" w:color="auto"/>
            <w:bottom w:val="none" w:sz="0" w:space="0" w:color="auto"/>
            <w:right w:val="none" w:sz="0" w:space="0" w:color="auto"/>
          </w:divBdr>
        </w:div>
        <w:div w:id="1439450950">
          <w:marLeft w:val="0"/>
          <w:marRight w:val="0"/>
          <w:marTop w:val="0"/>
          <w:marBottom w:val="0"/>
          <w:divBdr>
            <w:top w:val="none" w:sz="0" w:space="0" w:color="auto"/>
            <w:left w:val="none" w:sz="0" w:space="0" w:color="auto"/>
            <w:bottom w:val="none" w:sz="0" w:space="0" w:color="auto"/>
            <w:right w:val="none" w:sz="0" w:space="0" w:color="auto"/>
          </w:divBdr>
        </w:div>
        <w:div w:id="1458141550">
          <w:marLeft w:val="0"/>
          <w:marRight w:val="0"/>
          <w:marTop w:val="0"/>
          <w:marBottom w:val="0"/>
          <w:divBdr>
            <w:top w:val="none" w:sz="0" w:space="0" w:color="auto"/>
            <w:left w:val="none" w:sz="0" w:space="0" w:color="auto"/>
            <w:bottom w:val="none" w:sz="0" w:space="0" w:color="auto"/>
            <w:right w:val="none" w:sz="0" w:space="0" w:color="auto"/>
          </w:divBdr>
        </w:div>
        <w:div w:id="248658536">
          <w:marLeft w:val="0"/>
          <w:marRight w:val="0"/>
          <w:marTop w:val="0"/>
          <w:marBottom w:val="0"/>
          <w:divBdr>
            <w:top w:val="none" w:sz="0" w:space="0" w:color="auto"/>
            <w:left w:val="none" w:sz="0" w:space="0" w:color="auto"/>
            <w:bottom w:val="none" w:sz="0" w:space="0" w:color="auto"/>
            <w:right w:val="none" w:sz="0" w:space="0" w:color="auto"/>
          </w:divBdr>
        </w:div>
        <w:div w:id="1268849382">
          <w:marLeft w:val="0"/>
          <w:marRight w:val="0"/>
          <w:marTop w:val="0"/>
          <w:marBottom w:val="0"/>
          <w:divBdr>
            <w:top w:val="none" w:sz="0" w:space="0" w:color="auto"/>
            <w:left w:val="none" w:sz="0" w:space="0" w:color="auto"/>
            <w:bottom w:val="none" w:sz="0" w:space="0" w:color="auto"/>
            <w:right w:val="none" w:sz="0" w:space="0" w:color="auto"/>
          </w:divBdr>
        </w:div>
        <w:div w:id="1800368531">
          <w:marLeft w:val="0"/>
          <w:marRight w:val="0"/>
          <w:marTop w:val="0"/>
          <w:marBottom w:val="0"/>
          <w:divBdr>
            <w:top w:val="none" w:sz="0" w:space="0" w:color="auto"/>
            <w:left w:val="none" w:sz="0" w:space="0" w:color="auto"/>
            <w:bottom w:val="none" w:sz="0" w:space="0" w:color="auto"/>
            <w:right w:val="none" w:sz="0" w:space="0" w:color="auto"/>
          </w:divBdr>
        </w:div>
        <w:div w:id="1154373789">
          <w:marLeft w:val="0"/>
          <w:marRight w:val="0"/>
          <w:marTop w:val="0"/>
          <w:marBottom w:val="0"/>
          <w:divBdr>
            <w:top w:val="none" w:sz="0" w:space="0" w:color="auto"/>
            <w:left w:val="none" w:sz="0" w:space="0" w:color="auto"/>
            <w:bottom w:val="none" w:sz="0" w:space="0" w:color="auto"/>
            <w:right w:val="none" w:sz="0" w:space="0" w:color="auto"/>
          </w:divBdr>
        </w:div>
        <w:div w:id="373582407">
          <w:marLeft w:val="0"/>
          <w:marRight w:val="0"/>
          <w:marTop w:val="0"/>
          <w:marBottom w:val="0"/>
          <w:divBdr>
            <w:top w:val="none" w:sz="0" w:space="0" w:color="auto"/>
            <w:left w:val="none" w:sz="0" w:space="0" w:color="auto"/>
            <w:bottom w:val="none" w:sz="0" w:space="0" w:color="auto"/>
            <w:right w:val="none" w:sz="0" w:space="0" w:color="auto"/>
          </w:divBdr>
        </w:div>
        <w:div w:id="1601375634">
          <w:marLeft w:val="0"/>
          <w:marRight w:val="0"/>
          <w:marTop w:val="0"/>
          <w:marBottom w:val="0"/>
          <w:divBdr>
            <w:top w:val="none" w:sz="0" w:space="0" w:color="auto"/>
            <w:left w:val="none" w:sz="0" w:space="0" w:color="auto"/>
            <w:bottom w:val="none" w:sz="0" w:space="0" w:color="auto"/>
            <w:right w:val="none" w:sz="0" w:space="0" w:color="auto"/>
          </w:divBdr>
        </w:div>
        <w:div w:id="560362223">
          <w:marLeft w:val="0"/>
          <w:marRight w:val="0"/>
          <w:marTop w:val="0"/>
          <w:marBottom w:val="0"/>
          <w:divBdr>
            <w:top w:val="none" w:sz="0" w:space="0" w:color="auto"/>
            <w:left w:val="none" w:sz="0" w:space="0" w:color="auto"/>
            <w:bottom w:val="none" w:sz="0" w:space="0" w:color="auto"/>
            <w:right w:val="none" w:sz="0" w:space="0" w:color="auto"/>
          </w:divBdr>
        </w:div>
        <w:div w:id="1877113882">
          <w:marLeft w:val="0"/>
          <w:marRight w:val="0"/>
          <w:marTop w:val="0"/>
          <w:marBottom w:val="0"/>
          <w:divBdr>
            <w:top w:val="none" w:sz="0" w:space="0" w:color="auto"/>
            <w:left w:val="none" w:sz="0" w:space="0" w:color="auto"/>
            <w:bottom w:val="none" w:sz="0" w:space="0" w:color="auto"/>
            <w:right w:val="none" w:sz="0" w:space="0" w:color="auto"/>
          </w:divBdr>
        </w:div>
        <w:div w:id="630329172">
          <w:marLeft w:val="0"/>
          <w:marRight w:val="0"/>
          <w:marTop w:val="0"/>
          <w:marBottom w:val="0"/>
          <w:divBdr>
            <w:top w:val="none" w:sz="0" w:space="0" w:color="auto"/>
            <w:left w:val="none" w:sz="0" w:space="0" w:color="auto"/>
            <w:bottom w:val="none" w:sz="0" w:space="0" w:color="auto"/>
            <w:right w:val="none" w:sz="0" w:space="0" w:color="auto"/>
          </w:divBdr>
        </w:div>
        <w:div w:id="233048520">
          <w:marLeft w:val="0"/>
          <w:marRight w:val="0"/>
          <w:marTop w:val="0"/>
          <w:marBottom w:val="0"/>
          <w:divBdr>
            <w:top w:val="none" w:sz="0" w:space="0" w:color="auto"/>
            <w:left w:val="none" w:sz="0" w:space="0" w:color="auto"/>
            <w:bottom w:val="none" w:sz="0" w:space="0" w:color="auto"/>
            <w:right w:val="none" w:sz="0" w:space="0" w:color="auto"/>
          </w:divBdr>
        </w:div>
        <w:div w:id="941374294">
          <w:marLeft w:val="0"/>
          <w:marRight w:val="0"/>
          <w:marTop w:val="0"/>
          <w:marBottom w:val="0"/>
          <w:divBdr>
            <w:top w:val="none" w:sz="0" w:space="0" w:color="auto"/>
            <w:left w:val="none" w:sz="0" w:space="0" w:color="auto"/>
            <w:bottom w:val="none" w:sz="0" w:space="0" w:color="auto"/>
            <w:right w:val="none" w:sz="0" w:space="0" w:color="auto"/>
          </w:divBdr>
        </w:div>
        <w:div w:id="2106341707">
          <w:marLeft w:val="0"/>
          <w:marRight w:val="0"/>
          <w:marTop w:val="0"/>
          <w:marBottom w:val="0"/>
          <w:divBdr>
            <w:top w:val="none" w:sz="0" w:space="0" w:color="auto"/>
            <w:left w:val="none" w:sz="0" w:space="0" w:color="auto"/>
            <w:bottom w:val="none" w:sz="0" w:space="0" w:color="auto"/>
            <w:right w:val="none" w:sz="0" w:space="0" w:color="auto"/>
          </w:divBdr>
        </w:div>
        <w:div w:id="380520368">
          <w:marLeft w:val="0"/>
          <w:marRight w:val="0"/>
          <w:marTop w:val="0"/>
          <w:marBottom w:val="0"/>
          <w:divBdr>
            <w:top w:val="none" w:sz="0" w:space="0" w:color="auto"/>
            <w:left w:val="none" w:sz="0" w:space="0" w:color="auto"/>
            <w:bottom w:val="none" w:sz="0" w:space="0" w:color="auto"/>
            <w:right w:val="none" w:sz="0" w:space="0" w:color="auto"/>
          </w:divBdr>
        </w:div>
        <w:div w:id="1359624368">
          <w:marLeft w:val="0"/>
          <w:marRight w:val="0"/>
          <w:marTop w:val="0"/>
          <w:marBottom w:val="0"/>
          <w:divBdr>
            <w:top w:val="none" w:sz="0" w:space="0" w:color="auto"/>
            <w:left w:val="none" w:sz="0" w:space="0" w:color="auto"/>
            <w:bottom w:val="none" w:sz="0" w:space="0" w:color="auto"/>
            <w:right w:val="none" w:sz="0" w:space="0" w:color="auto"/>
          </w:divBdr>
        </w:div>
      </w:divsChild>
    </w:div>
    <w:div w:id="1460950115">
      <w:bodyDiv w:val="1"/>
      <w:marLeft w:val="0"/>
      <w:marRight w:val="0"/>
      <w:marTop w:val="0"/>
      <w:marBottom w:val="0"/>
      <w:divBdr>
        <w:top w:val="none" w:sz="0" w:space="0" w:color="auto"/>
        <w:left w:val="none" w:sz="0" w:space="0" w:color="auto"/>
        <w:bottom w:val="none" w:sz="0" w:space="0" w:color="auto"/>
        <w:right w:val="none" w:sz="0" w:space="0" w:color="auto"/>
      </w:divBdr>
      <w:divsChild>
        <w:div w:id="1028874262">
          <w:marLeft w:val="0"/>
          <w:marRight w:val="0"/>
          <w:marTop w:val="0"/>
          <w:marBottom w:val="0"/>
          <w:divBdr>
            <w:top w:val="none" w:sz="0" w:space="0" w:color="auto"/>
            <w:left w:val="none" w:sz="0" w:space="0" w:color="auto"/>
            <w:bottom w:val="none" w:sz="0" w:space="0" w:color="auto"/>
            <w:right w:val="none" w:sz="0" w:space="0" w:color="auto"/>
          </w:divBdr>
        </w:div>
      </w:divsChild>
    </w:div>
    <w:div w:id="1534269096">
      <w:bodyDiv w:val="1"/>
      <w:marLeft w:val="0"/>
      <w:marRight w:val="0"/>
      <w:marTop w:val="0"/>
      <w:marBottom w:val="0"/>
      <w:divBdr>
        <w:top w:val="none" w:sz="0" w:space="0" w:color="auto"/>
        <w:left w:val="none" w:sz="0" w:space="0" w:color="auto"/>
        <w:bottom w:val="none" w:sz="0" w:space="0" w:color="auto"/>
        <w:right w:val="none" w:sz="0" w:space="0" w:color="auto"/>
      </w:divBdr>
      <w:divsChild>
        <w:div w:id="1836872971">
          <w:marLeft w:val="0"/>
          <w:marRight w:val="0"/>
          <w:marTop w:val="0"/>
          <w:marBottom w:val="0"/>
          <w:divBdr>
            <w:top w:val="none" w:sz="0" w:space="0" w:color="auto"/>
            <w:left w:val="none" w:sz="0" w:space="0" w:color="auto"/>
            <w:bottom w:val="none" w:sz="0" w:space="0" w:color="auto"/>
            <w:right w:val="none" w:sz="0" w:space="0" w:color="auto"/>
          </w:divBdr>
        </w:div>
      </w:divsChild>
    </w:div>
    <w:div w:id="1553006603">
      <w:bodyDiv w:val="1"/>
      <w:marLeft w:val="0"/>
      <w:marRight w:val="0"/>
      <w:marTop w:val="0"/>
      <w:marBottom w:val="0"/>
      <w:divBdr>
        <w:top w:val="none" w:sz="0" w:space="0" w:color="auto"/>
        <w:left w:val="none" w:sz="0" w:space="0" w:color="auto"/>
        <w:bottom w:val="none" w:sz="0" w:space="0" w:color="auto"/>
        <w:right w:val="none" w:sz="0" w:space="0" w:color="auto"/>
      </w:divBdr>
      <w:divsChild>
        <w:div w:id="343749908">
          <w:marLeft w:val="0"/>
          <w:marRight w:val="0"/>
          <w:marTop w:val="0"/>
          <w:marBottom w:val="0"/>
          <w:divBdr>
            <w:top w:val="none" w:sz="0" w:space="0" w:color="auto"/>
            <w:left w:val="none" w:sz="0" w:space="0" w:color="auto"/>
            <w:bottom w:val="none" w:sz="0" w:space="0" w:color="auto"/>
            <w:right w:val="none" w:sz="0" w:space="0" w:color="auto"/>
          </w:divBdr>
        </w:div>
      </w:divsChild>
    </w:div>
    <w:div w:id="1656958889">
      <w:bodyDiv w:val="1"/>
      <w:marLeft w:val="0"/>
      <w:marRight w:val="0"/>
      <w:marTop w:val="0"/>
      <w:marBottom w:val="0"/>
      <w:divBdr>
        <w:top w:val="none" w:sz="0" w:space="0" w:color="auto"/>
        <w:left w:val="none" w:sz="0" w:space="0" w:color="auto"/>
        <w:bottom w:val="none" w:sz="0" w:space="0" w:color="auto"/>
        <w:right w:val="none" w:sz="0" w:space="0" w:color="auto"/>
      </w:divBdr>
      <w:divsChild>
        <w:div w:id="1860656744">
          <w:marLeft w:val="0"/>
          <w:marRight w:val="0"/>
          <w:marTop w:val="0"/>
          <w:marBottom w:val="0"/>
          <w:divBdr>
            <w:top w:val="none" w:sz="0" w:space="0" w:color="auto"/>
            <w:left w:val="none" w:sz="0" w:space="0" w:color="auto"/>
            <w:bottom w:val="none" w:sz="0" w:space="0" w:color="auto"/>
            <w:right w:val="none" w:sz="0" w:space="0" w:color="auto"/>
          </w:divBdr>
        </w:div>
      </w:divsChild>
    </w:div>
    <w:div w:id="1661080069">
      <w:bodyDiv w:val="1"/>
      <w:marLeft w:val="0"/>
      <w:marRight w:val="0"/>
      <w:marTop w:val="0"/>
      <w:marBottom w:val="0"/>
      <w:divBdr>
        <w:top w:val="none" w:sz="0" w:space="0" w:color="auto"/>
        <w:left w:val="none" w:sz="0" w:space="0" w:color="auto"/>
        <w:bottom w:val="none" w:sz="0" w:space="0" w:color="auto"/>
        <w:right w:val="none" w:sz="0" w:space="0" w:color="auto"/>
      </w:divBdr>
      <w:divsChild>
        <w:div w:id="377828235">
          <w:marLeft w:val="0"/>
          <w:marRight w:val="0"/>
          <w:marTop w:val="0"/>
          <w:marBottom w:val="0"/>
          <w:divBdr>
            <w:top w:val="none" w:sz="0" w:space="0" w:color="auto"/>
            <w:left w:val="none" w:sz="0" w:space="0" w:color="auto"/>
            <w:bottom w:val="none" w:sz="0" w:space="0" w:color="auto"/>
            <w:right w:val="none" w:sz="0" w:space="0" w:color="auto"/>
          </w:divBdr>
        </w:div>
      </w:divsChild>
    </w:div>
    <w:div w:id="1762723325">
      <w:bodyDiv w:val="1"/>
      <w:marLeft w:val="0"/>
      <w:marRight w:val="0"/>
      <w:marTop w:val="0"/>
      <w:marBottom w:val="0"/>
      <w:divBdr>
        <w:top w:val="none" w:sz="0" w:space="0" w:color="auto"/>
        <w:left w:val="none" w:sz="0" w:space="0" w:color="auto"/>
        <w:bottom w:val="none" w:sz="0" w:space="0" w:color="auto"/>
        <w:right w:val="none" w:sz="0" w:space="0" w:color="auto"/>
      </w:divBdr>
      <w:divsChild>
        <w:div w:id="981152801">
          <w:marLeft w:val="0"/>
          <w:marRight w:val="0"/>
          <w:marTop w:val="0"/>
          <w:marBottom w:val="0"/>
          <w:divBdr>
            <w:top w:val="none" w:sz="0" w:space="0" w:color="auto"/>
            <w:left w:val="none" w:sz="0" w:space="0" w:color="auto"/>
            <w:bottom w:val="none" w:sz="0" w:space="0" w:color="auto"/>
            <w:right w:val="none" w:sz="0" w:space="0" w:color="auto"/>
          </w:divBdr>
        </w:div>
      </w:divsChild>
    </w:div>
    <w:div w:id="1775784135">
      <w:bodyDiv w:val="1"/>
      <w:marLeft w:val="0"/>
      <w:marRight w:val="0"/>
      <w:marTop w:val="0"/>
      <w:marBottom w:val="0"/>
      <w:divBdr>
        <w:top w:val="none" w:sz="0" w:space="0" w:color="auto"/>
        <w:left w:val="none" w:sz="0" w:space="0" w:color="auto"/>
        <w:bottom w:val="none" w:sz="0" w:space="0" w:color="auto"/>
        <w:right w:val="none" w:sz="0" w:space="0" w:color="auto"/>
      </w:divBdr>
      <w:divsChild>
        <w:div w:id="1959990550">
          <w:marLeft w:val="0"/>
          <w:marRight w:val="0"/>
          <w:marTop w:val="0"/>
          <w:marBottom w:val="0"/>
          <w:divBdr>
            <w:top w:val="none" w:sz="0" w:space="0" w:color="auto"/>
            <w:left w:val="none" w:sz="0" w:space="0" w:color="auto"/>
            <w:bottom w:val="none" w:sz="0" w:space="0" w:color="auto"/>
            <w:right w:val="none" w:sz="0" w:space="0" w:color="auto"/>
          </w:divBdr>
        </w:div>
      </w:divsChild>
    </w:div>
    <w:div w:id="1804424839">
      <w:bodyDiv w:val="1"/>
      <w:marLeft w:val="0"/>
      <w:marRight w:val="0"/>
      <w:marTop w:val="0"/>
      <w:marBottom w:val="0"/>
      <w:divBdr>
        <w:top w:val="none" w:sz="0" w:space="0" w:color="auto"/>
        <w:left w:val="none" w:sz="0" w:space="0" w:color="auto"/>
        <w:bottom w:val="none" w:sz="0" w:space="0" w:color="auto"/>
        <w:right w:val="none" w:sz="0" w:space="0" w:color="auto"/>
      </w:divBdr>
      <w:divsChild>
        <w:div w:id="961421467">
          <w:marLeft w:val="0"/>
          <w:marRight w:val="0"/>
          <w:marTop w:val="0"/>
          <w:marBottom w:val="0"/>
          <w:divBdr>
            <w:top w:val="none" w:sz="0" w:space="0" w:color="auto"/>
            <w:left w:val="none" w:sz="0" w:space="0" w:color="auto"/>
            <w:bottom w:val="none" w:sz="0" w:space="0" w:color="auto"/>
            <w:right w:val="none" w:sz="0" w:space="0" w:color="auto"/>
          </w:divBdr>
        </w:div>
      </w:divsChild>
    </w:div>
    <w:div w:id="1987777357">
      <w:bodyDiv w:val="1"/>
      <w:marLeft w:val="0"/>
      <w:marRight w:val="0"/>
      <w:marTop w:val="0"/>
      <w:marBottom w:val="0"/>
      <w:divBdr>
        <w:top w:val="none" w:sz="0" w:space="0" w:color="auto"/>
        <w:left w:val="none" w:sz="0" w:space="0" w:color="auto"/>
        <w:bottom w:val="none" w:sz="0" w:space="0" w:color="auto"/>
        <w:right w:val="none" w:sz="0" w:space="0" w:color="auto"/>
      </w:divBdr>
      <w:divsChild>
        <w:div w:id="1395158300">
          <w:marLeft w:val="0"/>
          <w:marRight w:val="0"/>
          <w:marTop w:val="0"/>
          <w:marBottom w:val="0"/>
          <w:divBdr>
            <w:top w:val="none" w:sz="0" w:space="0" w:color="auto"/>
            <w:left w:val="none" w:sz="0" w:space="0" w:color="auto"/>
            <w:bottom w:val="none" w:sz="0" w:space="0" w:color="auto"/>
            <w:right w:val="none" w:sz="0" w:space="0" w:color="auto"/>
          </w:divBdr>
        </w:div>
      </w:divsChild>
    </w:div>
    <w:div w:id="2018844931">
      <w:bodyDiv w:val="1"/>
      <w:marLeft w:val="0"/>
      <w:marRight w:val="0"/>
      <w:marTop w:val="0"/>
      <w:marBottom w:val="0"/>
      <w:divBdr>
        <w:top w:val="none" w:sz="0" w:space="0" w:color="auto"/>
        <w:left w:val="none" w:sz="0" w:space="0" w:color="auto"/>
        <w:bottom w:val="none" w:sz="0" w:space="0" w:color="auto"/>
        <w:right w:val="none" w:sz="0" w:space="0" w:color="auto"/>
      </w:divBdr>
      <w:divsChild>
        <w:div w:id="737823692">
          <w:marLeft w:val="0"/>
          <w:marRight w:val="0"/>
          <w:marTop w:val="0"/>
          <w:marBottom w:val="0"/>
          <w:divBdr>
            <w:top w:val="none" w:sz="0" w:space="0" w:color="auto"/>
            <w:left w:val="none" w:sz="0" w:space="0" w:color="auto"/>
            <w:bottom w:val="none" w:sz="0" w:space="0" w:color="auto"/>
            <w:right w:val="none" w:sz="0" w:space="0" w:color="auto"/>
          </w:divBdr>
        </w:div>
      </w:divsChild>
    </w:div>
    <w:div w:id="2025596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lorado.gov/dpa/dfp/sco/FiscalRules/FR_Travel.htm" TargetMode="External"/><Relationship Id="rId3" Type="http://schemas.openxmlformats.org/officeDocument/2006/relationships/settings" Target="settings.xml"/><Relationship Id="rId7" Type="http://schemas.openxmlformats.org/officeDocument/2006/relationships/hyperlink" Target="http://www.mapques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lorado.gov/dpa/dfp/sco/FiscalRules/mileage.htm" TargetMode="External"/><Relationship Id="rId5" Type="http://schemas.openxmlformats.org/officeDocument/2006/relationships/hyperlink" Target="http://www.oanda.com/convert/classic"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2659</Words>
  <Characters>15160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Lara,Nicole</dc:creator>
  <cp:keywords/>
  <dc:description/>
  <cp:lastModifiedBy>Microsoft Office User</cp:lastModifiedBy>
  <cp:revision>3</cp:revision>
  <dcterms:created xsi:type="dcterms:W3CDTF">2025-05-09T04:22:00Z</dcterms:created>
  <dcterms:modified xsi:type="dcterms:W3CDTF">2025-05-09T04:22:00Z</dcterms:modified>
</cp:coreProperties>
</file>